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78C" w:rsidRDefault="0033078C" w:rsidP="00FD4AE9">
      <w:pPr>
        <w:spacing w:after="0" w:line="360" w:lineRule="auto"/>
        <w:jc w:val="center"/>
        <w:rPr>
          <w:rFonts w:cstheme="minorHAnsi"/>
          <w:b/>
          <w:sz w:val="24"/>
          <w:szCs w:val="24"/>
        </w:rPr>
      </w:pPr>
      <w:r>
        <w:rPr>
          <w:rFonts w:cstheme="minorHAnsi"/>
          <w:b/>
          <w:sz w:val="24"/>
          <w:szCs w:val="24"/>
        </w:rPr>
        <w:t>Simplifikasi Terhadap Peraturan-Peraturan Pelaksana Yang Dibentuk Oleh Presiden</w:t>
      </w:r>
    </w:p>
    <w:p w:rsidR="0033078C" w:rsidRDefault="0033078C" w:rsidP="00FD4AE9">
      <w:pPr>
        <w:spacing w:after="0" w:line="360" w:lineRule="auto"/>
        <w:jc w:val="center"/>
        <w:rPr>
          <w:rFonts w:cstheme="minorHAnsi"/>
          <w:b/>
          <w:sz w:val="24"/>
          <w:szCs w:val="24"/>
        </w:rPr>
      </w:pPr>
      <w:r>
        <w:rPr>
          <w:rFonts w:cstheme="minorHAnsi"/>
          <w:b/>
          <w:sz w:val="24"/>
          <w:szCs w:val="24"/>
        </w:rPr>
        <w:t>(</w:t>
      </w:r>
      <w:r w:rsidRPr="008871CA">
        <w:rPr>
          <w:rFonts w:cstheme="minorHAnsi"/>
          <w:b/>
          <w:i/>
          <w:sz w:val="24"/>
          <w:szCs w:val="24"/>
        </w:rPr>
        <w:t>Simplification of Implementing Regulations Formed by the President</w:t>
      </w:r>
      <w:r>
        <w:rPr>
          <w:rFonts w:cstheme="minorHAnsi"/>
          <w:b/>
          <w:sz w:val="24"/>
          <w:szCs w:val="24"/>
        </w:rPr>
        <w:t>)</w:t>
      </w:r>
    </w:p>
    <w:p w:rsidR="009028FA" w:rsidRDefault="009028FA" w:rsidP="009028FA">
      <w:pPr>
        <w:spacing w:after="0"/>
        <w:jc w:val="center"/>
        <w:rPr>
          <w:rFonts w:cstheme="minorHAnsi"/>
          <w:b/>
          <w:sz w:val="24"/>
          <w:szCs w:val="24"/>
        </w:rPr>
      </w:pPr>
    </w:p>
    <w:p w:rsidR="00FD4AE9" w:rsidRDefault="00FD4AE9" w:rsidP="009028FA">
      <w:pPr>
        <w:spacing w:after="0"/>
        <w:jc w:val="center"/>
        <w:rPr>
          <w:rFonts w:cstheme="minorHAnsi"/>
          <w:b/>
          <w:sz w:val="24"/>
          <w:szCs w:val="24"/>
        </w:rPr>
      </w:pPr>
    </w:p>
    <w:p w:rsidR="009028FA" w:rsidRDefault="009028FA" w:rsidP="009028FA">
      <w:pPr>
        <w:spacing w:after="0"/>
        <w:jc w:val="center"/>
        <w:rPr>
          <w:rFonts w:cstheme="minorHAnsi"/>
          <w:b/>
          <w:sz w:val="24"/>
          <w:szCs w:val="24"/>
        </w:rPr>
      </w:pPr>
      <w:r>
        <w:rPr>
          <w:rFonts w:cstheme="minorHAnsi"/>
          <w:b/>
          <w:sz w:val="24"/>
          <w:szCs w:val="24"/>
        </w:rPr>
        <w:t>A. Sakti R.S. Rakia</w:t>
      </w:r>
    </w:p>
    <w:p w:rsidR="009028FA" w:rsidRDefault="009028FA" w:rsidP="009028FA">
      <w:pPr>
        <w:spacing w:after="0"/>
        <w:jc w:val="center"/>
        <w:rPr>
          <w:rFonts w:cstheme="minorHAnsi"/>
          <w:b/>
          <w:sz w:val="24"/>
          <w:szCs w:val="24"/>
        </w:rPr>
      </w:pPr>
      <w:r>
        <w:rPr>
          <w:rFonts w:cstheme="minorHAnsi"/>
          <w:b/>
          <w:sz w:val="24"/>
          <w:szCs w:val="24"/>
        </w:rPr>
        <w:t>Universitas Muhammadiyah Sorong</w:t>
      </w:r>
    </w:p>
    <w:p w:rsidR="009028FA" w:rsidRPr="00D844B8" w:rsidRDefault="009028FA" w:rsidP="009028FA">
      <w:pPr>
        <w:spacing w:after="0"/>
        <w:jc w:val="center"/>
        <w:rPr>
          <w:rFonts w:cstheme="minorHAnsi"/>
          <w:b/>
          <w:sz w:val="24"/>
          <w:szCs w:val="24"/>
        </w:rPr>
      </w:pPr>
      <w:proofErr w:type="gramStart"/>
      <w:r>
        <w:rPr>
          <w:rFonts w:cstheme="minorHAnsi"/>
          <w:b/>
          <w:sz w:val="24"/>
          <w:szCs w:val="24"/>
        </w:rPr>
        <w:t>Email :</w:t>
      </w:r>
      <w:proofErr w:type="gramEnd"/>
      <w:r>
        <w:rPr>
          <w:rFonts w:cstheme="minorHAnsi"/>
          <w:b/>
          <w:sz w:val="24"/>
          <w:szCs w:val="24"/>
        </w:rPr>
        <w:t xml:space="preserve"> saktialwiyah@um-sorong.ac.id</w:t>
      </w:r>
    </w:p>
    <w:p w:rsidR="009028FA" w:rsidRDefault="009028FA" w:rsidP="009028FA">
      <w:pPr>
        <w:spacing w:line="360" w:lineRule="auto"/>
        <w:ind w:firstLine="567"/>
        <w:jc w:val="both"/>
        <w:rPr>
          <w:rFonts w:cstheme="minorHAnsi"/>
          <w:sz w:val="24"/>
          <w:szCs w:val="24"/>
        </w:rPr>
      </w:pPr>
    </w:p>
    <w:p w:rsidR="009028FA" w:rsidRDefault="009028FA" w:rsidP="00FD4AE9">
      <w:pPr>
        <w:spacing w:line="360" w:lineRule="auto"/>
        <w:jc w:val="center"/>
        <w:rPr>
          <w:rFonts w:cstheme="minorHAnsi"/>
          <w:b/>
          <w:sz w:val="24"/>
          <w:szCs w:val="24"/>
        </w:rPr>
      </w:pPr>
      <w:r w:rsidRPr="009028FA">
        <w:rPr>
          <w:rFonts w:cstheme="minorHAnsi"/>
          <w:b/>
          <w:sz w:val="24"/>
          <w:szCs w:val="24"/>
        </w:rPr>
        <w:t>Abstrak</w:t>
      </w:r>
    </w:p>
    <w:p w:rsidR="008A5905" w:rsidRDefault="008871CA" w:rsidP="008A5905">
      <w:pPr>
        <w:spacing w:line="240" w:lineRule="auto"/>
        <w:jc w:val="both"/>
        <w:rPr>
          <w:rFonts w:cstheme="minorHAnsi"/>
          <w:sz w:val="24"/>
          <w:szCs w:val="24"/>
        </w:rPr>
      </w:pPr>
      <w:r>
        <w:rPr>
          <w:rFonts w:cstheme="minorHAnsi"/>
          <w:sz w:val="24"/>
          <w:szCs w:val="24"/>
        </w:rPr>
        <w:t xml:space="preserve">Fenomena </w:t>
      </w:r>
      <w:r>
        <w:rPr>
          <w:rFonts w:cstheme="minorHAnsi"/>
          <w:i/>
          <w:sz w:val="24"/>
          <w:szCs w:val="24"/>
        </w:rPr>
        <w:t>overregulated</w:t>
      </w:r>
      <w:r>
        <w:rPr>
          <w:rFonts w:cstheme="minorHAnsi"/>
          <w:sz w:val="24"/>
          <w:szCs w:val="24"/>
        </w:rPr>
        <w:t xml:space="preserve"> yang dialami negara Indonesia bersumber dari jumlah peraturan-peraturan pelaksana yang dibentuk oleh Presiden, sehingga secara alamiah melahirkan kondisi </w:t>
      </w:r>
      <w:r w:rsidRPr="008871CA">
        <w:rPr>
          <w:rFonts w:cstheme="minorHAnsi"/>
          <w:i/>
          <w:sz w:val="24"/>
          <w:szCs w:val="24"/>
        </w:rPr>
        <w:t>hyper regulation</w:t>
      </w:r>
      <w:r>
        <w:rPr>
          <w:rFonts w:cstheme="minorHAnsi"/>
          <w:sz w:val="24"/>
          <w:szCs w:val="24"/>
        </w:rPr>
        <w:t xml:space="preserve">. </w:t>
      </w:r>
      <w:proofErr w:type="gramStart"/>
      <w:r>
        <w:rPr>
          <w:rFonts w:cstheme="minorHAnsi"/>
          <w:sz w:val="24"/>
          <w:szCs w:val="24"/>
        </w:rPr>
        <w:t>Penelitian ini bertujuan untuk menganalisis esensi dari peraturan-peraturan pelaksana yang dibentuk oleh Presiden, serta potensi untuk dilakukan simplifikasi terhadap peraturan-peraturan tersebut tanpa melakukan revisi UU P3.</w:t>
      </w:r>
      <w:proofErr w:type="gramEnd"/>
      <w:r>
        <w:rPr>
          <w:rFonts w:cstheme="minorHAnsi"/>
          <w:sz w:val="24"/>
          <w:szCs w:val="24"/>
        </w:rPr>
        <w:t xml:space="preserve"> </w:t>
      </w:r>
      <w:proofErr w:type="gramStart"/>
      <w:r>
        <w:rPr>
          <w:rFonts w:cstheme="minorHAnsi"/>
          <w:sz w:val="24"/>
          <w:szCs w:val="24"/>
        </w:rPr>
        <w:t>Metode penelitian yang digunakan dalam penelitian ini adalah yuridis normatif, dengan pendekatan kualitatif.</w:t>
      </w:r>
      <w:proofErr w:type="gramEnd"/>
      <w:r>
        <w:rPr>
          <w:rFonts w:cstheme="minorHAnsi"/>
          <w:sz w:val="24"/>
          <w:szCs w:val="24"/>
        </w:rPr>
        <w:t xml:space="preserve"> Hasil penelitian ini adalah, pada hakikatnya Peraturan Pemerintah dan Peraturan Presiden adalah sederajat, karena menerima kewenangan dari UUD </w:t>
      </w:r>
      <w:proofErr w:type="gramStart"/>
      <w:r>
        <w:rPr>
          <w:rFonts w:cstheme="minorHAnsi"/>
          <w:sz w:val="24"/>
          <w:szCs w:val="24"/>
        </w:rPr>
        <w:t>NRI  1945</w:t>
      </w:r>
      <w:proofErr w:type="gramEnd"/>
      <w:r>
        <w:rPr>
          <w:rFonts w:cstheme="minorHAnsi"/>
          <w:sz w:val="24"/>
          <w:szCs w:val="24"/>
        </w:rPr>
        <w:t xml:space="preserve"> (</w:t>
      </w:r>
      <w:r w:rsidRPr="008A5905">
        <w:rPr>
          <w:rFonts w:cstheme="minorHAnsi"/>
          <w:i/>
          <w:sz w:val="24"/>
          <w:szCs w:val="24"/>
        </w:rPr>
        <w:t>at</w:t>
      </w:r>
      <w:r w:rsidR="008A5905" w:rsidRPr="008A5905">
        <w:rPr>
          <w:rFonts w:cstheme="minorHAnsi"/>
          <w:i/>
          <w:sz w:val="24"/>
          <w:szCs w:val="24"/>
        </w:rPr>
        <w:t>r</w:t>
      </w:r>
      <w:r w:rsidRPr="008A5905">
        <w:rPr>
          <w:rFonts w:cstheme="minorHAnsi"/>
          <w:i/>
          <w:sz w:val="24"/>
          <w:szCs w:val="24"/>
        </w:rPr>
        <w:t>ibusi</w:t>
      </w:r>
      <w:r>
        <w:rPr>
          <w:rFonts w:cstheme="minorHAnsi"/>
          <w:sz w:val="24"/>
          <w:szCs w:val="24"/>
        </w:rPr>
        <w:t xml:space="preserve">). </w:t>
      </w:r>
      <w:proofErr w:type="gramStart"/>
      <w:r>
        <w:rPr>
          <w:rFonts w:cstheme="minorHAnsi"/>
          <w:sz w:val="24"/>
          <w:szCs w:val="24"/>
        </w:rPr>
        <w:t>Sementara itu, peraturan pelaksana Keputusan Presiden dan Instruksi Presiden merupakan peraturan yang bersifat delegasi.</w:t>
      </w:r>
      <w:proofErr w:type="gramEnd"/>
      <w:r w:rsidR="008A5905">
        <w:rPr>
          <w:rFonts w:cstheme="minorHAnsi"/>
          <w:sz w:val="24"/>
          <w:szCs w:val="24"/>
        </w:rPr>
        <w:t xml:space="preserve"> Selanjutnya, diuraikan pula mengenai proses penyederhanaan peraturan, baik dari segi bentuk serta substansi dan materi muatan.</w:t>
      </w:r>
    </w:p>
    <w:p w:rsidR="00FD4AE9" w:rsidRDefault="00FD2266" w:rsidP="008A5905">
      <w:pPr>
        <w:spacing w:line="240" w:lineRule="auto"/>
        <w:jc w:val="both"/>
        <w:rPr>
          <w:rFonts w:cstheme="minorHAnsi"/>
          <w:sz w:val="24"/>
          <w:szCs w:val="24"/>
        </w:rPr>
      </w:pPr>
      <w:r w:rsidRPr="00FD4AE9">
        <w:rPr>
          <w:rFonts w:cstheme="minorHAnsi"/>
          <w:b/>
          <w:sz w:val="24"/>
          <w:szCs w:val="24"/>
        </w:rPr>
        <w:t xml:space="preserve">Kata </w:t>
      </w:r>
      <w:proofErr w:type="gramStart"/>
      <w:r w:rsidRPr="00FD4AE9">
        <w:rPr>
          <w:rFonts w:cstheme="minorHAnsi"/>
          <w:b/>
          <w:sz w:val="24"/>
          <w:szCs w:val="24"/>
        </w:rPr>
        <w:t>Kunci</w:t>
      </w:r>
      <w:r w:rsidR="002D043C" w:rsidRPr="00FD4AE9">
        <w:rPr>
          <w:rFonts w:cstheme="minorHAnsi"/>
          <w:sz w:val="24"/>
          <w:szCs w:val="24"/>
        </w:rPr>
        <w:t xml:space="preserve"> :</w:t>
      </w:r>
      <w:proofErr w:type="gramEnd"/>
      <w:r w:rsidR="002D043C" w:rsidRPr="00FD4AE9">
        <w:rPr>
          <w:rFonts w:cstheme="minorHAnsi"/>
          <w:sz w:val="24"/>
          <w:szCs w:val="24"/>
        </w:rPr>
        <w:t xml:space="preserve"> Pemerintah</w:t>
      </w:r>
      <w:r w:rsidRPr="00FD4AE9">
        <w:rPr>
          <w:rFonts w:cstheme="minorHAnsi"/>
          <w:sz w:val="24"/>
          <w:szCs w:val="24"/>
        </w:rPr>
        <w:t xml:space="preserve"> Eksekutif; Penataan </w:t>
      </w:r>
      <w:r w:rsidR="002E036C" w:rsidRPr="00FD4AE9">
        <w:rPr>
          <w:rFonts w:cstheme="minorHAnsi"/>
          <w:sz w:val="24"/>
          <w:szCs w:val="24"/>
        </w:rPr>
        <w:t xml:space="preserve">dan Tata Kelola Regulasi; </w:t>
      </w:r>
      <w:r w:rsidR="002E036C" w:rsidRPr="00FD4AE9">
        <w:rPr>
          <w:rFonts w:cstheme="minorHAnsi"/>
          <w:i/>
          <w:sz w:val="24"/>
          <w:szCs w:val="24"/>
        </w:rPr>
        <w:t>hyper Regulations</w:t>
      </w:r>
      <w:r w:rsidR="002E036C" w:rsidRPr="00FD4AE9">
        <w:rPr>
          <w:rFonts w:cstheme="minorHAnsi"/>
          <w:sz w:val="24"/>
          <w:szCs w:val="24"/>
        </w:rPr>
        <w:t>.</w:t>
      </w:r>
    </w:p>
    <w:p w:rsidR="008A5905" w:rsidRPr="008A5905" w:rsidRDefault="008A5905" w:rsidP="008A5905">
      <w:pPr>
        <w:spacing w:line="240" w:lineRule="auto"/>
        <w:ind w:left="1560" w:hanging="1560"/>
        <w:jc w:val="both"/>
        <w:rPr>
          <w:rFonts w:cstheme="minorHAnsi"/>
          <w:sz w:val="24"/>
          <w:szCs w:val="24"/>
        </w:rPr>
      </w:pPr>
    </w:p>
    <w:p w:rsidR="00FD4AE9" w:rsidRPr="00FD4AE9" w:rsidRDefault="00FD4AE9" w:rsidP="00FD4AE9">
      <w:pPr>
        <w:spacing w:line="360" w:lineRule="auto"/>
        <w:jc w:val="center"/>
        <w:rPr>
          <w:rFonts w:cstheme="minorHAnsi"/>
          <w:b/>
          <w:i/>
          <w:sz w:val="24"/>
          <w:szCs w:val="24"/>
        </w:rPr>
      </w:pPr>
      <w:r w:rsidRPr="00FD4AE9">
        <w:rPr>
          <w:rFonts w:cstheme="minorHAnsi"/>
          <w:b/>
          <w:i/>
          <w:sz w:val="24"/>
          <w:szCs w:val="24"/>
        </w:rPr>
        <w:t>Abstract</w:t>
      </w:r>
    </w:p>
    <w:p w:rsidR="008A5905" w:rsidRDefault="008A5905" w:rsidP="008A5905">
      <w:pPr>
        <w:spacing w:line="240" w:lineRule="auto"/>
        <w:jc w:val="both"/>
        <w:rPr>
          <w:rFonts w:cstheme="minorHAnsi"/>
          <w:sz w:val="24"/>
          <w:szCs w:val="24"/>
        </w:rPr>
      </w:pPr>
      <w:r w:rsidRPr="008A5905">
        <w:rPr>
          <w:rFonts w:cstheme="minorHAnsi"/>
          <w:sz w:val="24"/>
          <w:szCs w:val="24"/>
        </w:rPr>
        <w:t>The phenomenon of overregulation experienced by the Indonesian state originates from the number of implementing regulations established by the President, thus naturally giving birth to a condition of hyper regulation. This study aims to analyze the essence of the implementing regulations established by the President, as well as the potential for simplification of these regulations without revising the P3 Law. The research method used in this research is normative juridical, with a qualitative approach. The results of this study are, in essence, the Government Regulations and Presidential Regulations are equivalent, because they receive the authority of the 1945 Constitution of the Republic of Indonesia (at</w:t>
      </w:r>
      <w:r>
        <w:rPr>
          <w:rFonts w:cstheme="minorHAnsi"/>
          <w:sz w:val="24"/>
          <w:szCs w:val="24"/>
        </w:rPr>
        <w:t>tribution</w:t>
      </w:r>
      <w:r w:rsidRPr="008A5905">
        <w:rPr>
          <w:rFonts w:cstheme="minorHAnsi"/>
          <w:sz w:val="24"/>
          <w:szCs w:val="24"/>
        </w:rPr>
        <w:t>). Meanwhile, implementing regulations for Presidential Decrees and Presidential Instruction are delegate regulations. Furthermore, it also describes the process of simplifying regulations, both in terms of form and substance and content.</w:t>
      </w:r>
    </w:p>
    <w:p w:rsidR="00FD4AE9" w:rsidRPr="008A5905" w:rsidRDefault="00FD4AE9" w:rsidP="008A5905">
      <w:pPr>
        <w:spacing w:line="240" w:lineRule="auto"/>
        <w:jc w:val="both"/>
        <w:rPr>
          <w:rFonts w:cstheme="minorHAnsi"/>
          <w:sz w:val="24"/>
          <w:szCs w:val="24"/>
        </w:rPr>
      </w:pPr>
      <w:proofErr w:type="gramStart"/>
      <w:r w:rsidRPr="00FD4AE9">
        <w:rPr>
          <w:rFonts w:cstheme="minorHAnsi"/>
          <w:b/>
          <w:i/>
          <w:sz w:val="24"/>
          <w:szCs w:val="24"/>
        </w:rPr>
        <w:lastRenderedPageBreak/>
        <w:t>Keywords</w:t>
      </w:r>
      <w:r w:rsidRPr="00FD4AE9">
        <w:rPr>
          <w:rFonts w:cstheme="minorHAnsi"/>
          <w:b/>
          <w:sz w:val="24"/>
          <w:szCs w:val="24"/>
        </w:rPr>
        <w:t xml:space="preserve"> :</w:t>
      </w:r>
      <w:proofErr w:type="gramEnd"/>
      <w:r w:rsidRPr="00FD4AE9">
        <w:rPr>
          <w:rFonts w:cstheme="minorHAnsi"/>
          <w:b/>
          <w:sz w:val="24"/>
          <w:szCs w:val="24"/>
        </w:rPr>
        <w:t xml:space="preserve"> </w:t>
      </w:r>
      <w:r w:rsidRPr="00FD4AE9">
        <w:rPr>
          <w:rFonts w:cstheme="minorHAnsi"/>
          <w:i/>
          <w:sz w:val="24"/>
          <w:szCs w:val="24"/>
        </w:rPr>
        <w:t>Executive Government; Regulatory Structuring and Governance; hyper</w:t>
      </w:r>
    </w:p>
    <w:p w:rsidR="00FD4AE9" w:rsidRPr="00FD4AE9" w:rsidRDefault="00FD4AE9" w:rsidP="00FD4AE9">
      <w:pPr>
        <w:spacing w:after="0"/>
        <w:ind w:left="993"/>
        <w:jc w:val="both"/>
        <w:rPr>
          <w:rFonts w:cstheme="minorHAnsi"/>
          <w:sz w:val="24"/>
          <w:szCs w:val="24"/>
        </w:rPr>
      </w:pPr>
      <w:r w:rsidRPr="00FD4AE9">
        <w:rPr>
          <w:rFonts w:cstheme="minorHAnsi"/>
          <w:i/>
          <w:sz w:val="24"/>
          <w:szCs w:val="24"/>
        </w:rPr>
        <w:t xml:space="preserve">  </w:t>
      </w:r>
      <w:proofErr w:type="gramStart"/>
      <w:r w:rsidRPr="00FD4AE9">
        <w:rPr>
          <w:rFonts w:cstheme="minorHAnsi"/>
          <w:i/>
          <w:sz w:val="24"/>
          <w:szCs w:val="24"/>
        </w:rPr>
        <w:t>Regulations.</w:t>
      </w:r>
      <w:proofErr w:type="gramEnd"/>
    </w:p>
    <w:p w:rsidR="00FD4AE9" w:rsidRPr="009028FA" w:rsidRDefault="00FD4AE9" w:rsidP="00FD2266">
      <w:pPr>
        <w:spacing w:line="360" w:lineRule="auto"/>
        <w:jc w:val="both"/>
        <w:rPr>
          <w:rFonts w:cstheme="minorHAnsi"/>
          <w:sz w:val="24"/>
          <w:szCs w:val="24"/>
        </w:rPr>
      </w:pPr>
    </w:p>
    <w:p w:rsidR="009028FA" w:rsidRPr="009028FA" w:rsidRDefault="009028FA" w:rsidP="009028FA">
      <w:pPr>
        <w:pStyle w:val="ListParagraph"/>
        <w:numPr>
          <w:ilvl w:val="0"/>
          <w:numId w:val="1"/>
        </w:numPr>
        <w:spacing w:line="360" w:lineRule="auto"/>
        <w:ind w:left="567" w:hanging="567"/>
        <w:jc w:val="both"/>
        <w:rPr>
          <w:rFonts w:cstheme="minorHAnsi"/>
          <w:b/>
          <w:sz w:val="24"/>
          <w:szCs w:val="24"/>
        </w:rPr>
      </w:pPr>
      <w:r w:rsidRPr="009028FA">
        <w:rPr>
          <w:rFonts w:cstheme="minorHAnsi"/>
          <w:b/>
          <w:sz w:val="24"/>
          <w:szCs w:val="24"/>
        </w:rPr>
        <w:t>Pendahuluan</w:t>
      </w:r>
    </w:p>
    <w:p w:rsidR="003D6C21" w:rsidRDefault="00683609" w:rsidP="00B74CA8">
      <w:pPr>
        <w:spacing w:line="360" w:lineRule="auto"/>
        <w:ind w:firstLine="567"/>
        <w:jc w:val="both"/>
        <w:rPr>
          <w:rFonts w:cstheme="minorHAnsi"/>
          <w:sz w:val="24"/>
          <w:szCs w:val="24"/>
        </w:rPr>
      </w:pPr>
      <w:proofErr w:type="gramStart"/>
      <w:r>
        <w:rPr>
          <w:rFonts w:cstheme="minorHAnsi"/>
          <w:sz w:val="24"/>
          <w:szCs w:val="24"/>
        </w:rPr>
        <w:t xml:space="preserve">Sebagai lembaga negara dengan wewenang eksekutorial, </w:t>
      </w:r>
      <w:r w:rsidR="00FA3CE9">
        <w:rPr>
          <w:rFonts w:cstheme="minorHAnsi"/>
          <w:sz w:val="24"/>
          <w:szCs w:val="24"/>
        </w:rPr>
        <w:t>pemerintah</w:t>
      </w:r>
      <w:r w:rsidR="009028FA">
        <w:rPr>
          <w:rFonts w:cstheme="minorHAnsi"/>
          <w:sz w:val="24"/>
          <w:szCs w:val="24"/>
        </w:rPr>
        <w:t xml:space="preserve"> eksekutif dalam menjalankan fungsi pemerintahan negara memerlukan sejumlah regulasi-regulasi sebagai dasar hukum dalam melakukan tindakan hukum, baik yang bersifat publik maupun privat.</w:t>
      </w:r>
      <w:proofErr w:type="gramEnd"/>
      <w:r w:rsidR="009028FA">
        <w:rPr>
          <w:rFonts w:cstheme="minorHAnsi"/>
          <w:sz w:val="24"/>
          <w:szCs w:val="24"/>
        </w:rPr>
        <w:t xml:space="preserve"> </w:t>
      </w:r>
      <w:proofErr w:type="gramStart"/>
      <w:r w:rsidR="009028FA">
        <w:rPr>
          <w:rFonts w:cstheme="minorHAnsi"/>
          <w:sz w:val="24"/>
          <w:szCs w:val="24"/>
        </w:rPr>
        <w:t>Keberadaan dasar hukum sebagai acuan ataupun pedoman bagi pemerintah dalam melakukan tindakan hukum selaras dengan konsep negara hukum</w:t>
      </w:r>
      <w:r w:rsidR="00FD2266">
        <w:rPr>
          <w:rFonts w:cstheme="minorHAnsi"/>
          <w:sz w:val="24"/>
          <w:szCs w:val="24"/>
        </w:rPr>
        <w:t>,</w:t>
      </w:r>
      <w:r w:rsidR="009028FA">
        <w:rPr>
          <w:rFonts w:cstheme="minorHAnsi"/>
          <w:sz w:val="24"/>
          <w:szCs w:val="24"/>
        </w:rPr>
        <w:t xml:space="preserve"> yang menekankan adanya pengaturan dalam seluruh aktivitas pem</w:t>
      </w:r>
      <w:r w:rsidR="003D6C21">
        <w:rPr>
          <w:rFonts w:cstheme="minorHAnsi"/>
          <w:sz w:val="24"/>
          <w:szCs w:val="24"/>
        </w:rPr>
        <w:t>erintah dalam pelayanan publik.</w:t>
      </w:r>
      <w:proofErr w:type="gramEnd"/>
    </w:p>
    <w:p w:rsidR="00090CA3" w:rsidRDefault="009028FA" w:rsidP="00090CA3">
      <w:pPr>
        <w:spacing w:line="360" w:lineRule="auto"/>
        <w:ind w:firstLine="567"/>
        <w:jc w:val="both"/>
        <w:rPr>
          <w:rFonts w:cstheme="minorHAnsi"/>
          <w:sz w:val="24"/>
          <w:szCs w:val="24"/>
        </w:rPr>
      </w:pPr>
      <w:proofErr w:type="gramStart"/>
      <w:r>
        <w:rPr>
          <w:rFonts w:cstheme="minorHAnsi"/>
          <w:sz w:val="24"/>
          <w:szCs w:val="24"/>
        </w:rPr>
        <w:t xml:space="preserve">Keberadaan regulasi terhadap fungsi pelayanan publik </w:t>
      </w:r>
      <w:r w:rsidR="00FA3CE9">
        <w:rPr>
          <w:rFonts w:cstheme="minorHAnsi"/>
          <w:sz w:val="24"/>
          <w:szCs w:val="24"/>
        </w:rPr>
        <w:t xml:space="preserve">pemerintah </w:t>
      </w:r>
      <w:r w:rsidR="00FD2266">
        <w:rPr>
          <w:rFonts w:cstheme="minorHAnsi"/>
          <w:sz w:val="24"/>
          <w:szCs w:val="24"/>
        </w:rPr>
        <w:t xml:space="preserve">eksekutif, </w:t>
      </w:r>
      <w:r>
        <w:rPr>
          <w:rFonts w:cstheme="minorHAnsi"/>
          <w:sz w:val="24"/>
          <w:szCs w:val="24"/>
        </w:rPr>
        <w:t>sekurang-kurangnya me</w:t>
      </w:r>
      <w:r w:rsidR="00955775">
        <w:rPr>
          <w:rFonts w:cstheme="minorHAnsi"/>
          <w:sz w:val="24"/>
          <w:szCs w:val="24"/>
        </w:rPr>
        <w:t>miliki 3</w:t>
      </w:r>
      <w:r>
        <w:rPr>
          <w:rFonts w:cstheme="minorHAnsi"/>
          <w:sz w:val="24"/>
          <w:szCs w:val="24"/>
        </w:rPr>
        <w:t xml:space="preserve"> (</w:t>
      </w:r>
      <w:r w:rsidR="00955775">
        <w:rPr>
          <w:rFonts w:cstheme="minorHAnsi"/>
          <w:sz w:val="24"/>
          <w:szCs w:val="24"/>
        </w:rPr>
        <w:t>tiga</w:t>
      </w:r>
      <w:r>
        <w:rPr>
          <w:rFonts w:cstheme="minorHAnsi"/>
          <w:sz w:val="24"/>
          <w:szCs w:val="24"/>
        </w:rPr>
        <w:t xml:space="preserve">) </w:t>
      </w:r>
      <w:r w:rsidR="00FD2266">
        <w:rPr>
          <w:rFonts w:cstheme="minorHAnsi"/>
          <w:sz w:val="24"/>
          <w:szCs w:val="24"/>
        </w:rPr>
        <w:t>kegunaan</w:t>
      </w:r>
      <w:r>
        <w:rPr>
          <w:rFonts w:cstheme="minorHAnsi"/>
          <w:sz w:val="24"/>
          <w:szCs w:val="24"/>
        </w:rPr>
        <w:t>.</w:t>
      </w:r>
      <w:proofErr w:type="gramEnd"/>
      <w:r>
        <w:rPr>
          <w:rFonts w:cstheme="minorHAnsi"/>
          <w:sz w:val="24"/>
          <w:szCs w:val="24"/>
        </w:rPr>
        <w:t xml:space="preserve"> </w:t>
      </w:r>
      <w:proofErr w:type="gramStart"/>
      <w:r w:rsidRPr="009028FA">
        <w:rPr>
          <w:rFonts w:cstheme="minorHAnsi"/>
          <w:i/>
          <w:sz w:val="24"/>
          <w:szCs w:val="24"/>
        </w:rPr>
        <w:t>Pertama</w:t>
      </w:r>
      <w:r w:rsidR="00955775">
        <w:rPr>
          <w:rFonts w:cstheme="minorHAnsi"/>
          <w:sz w:val="24"/>
          <w:szCs w:val="24"/>
        </w:rPr>
        <w:t>, untuk melaksanakan dan menjabarkan peraturan diatasnya secara lebih rinci sehingga dapat diimplementasikan.</w:t>
      </w:r>
      <w:proofErr w:type="gramEnd"/>
      <w:r w:rsidR="00955775">
        <w:rPr>
          <w:rFonts w:cstheme="minorHAnsi"/>
          <w:sz w:val="24"/>
          <w:szCs w:val="24"/>
        </w:rPr>
        <w:t xml:space="preserve"> </w:t>
      </w:r>
      <w:proofErr w:type="gramStart"/>
      <w:r w:rsidR="00955775" w:rsidRPr="00955775">
        <w:rPr>
          <w:rFonts w:cstheme="minorHAnsi"/>
          <w:i/>
          <w:sz w:val="24"/>
          <w:szCs w:val="24"/>
        </w:rPr>
        <w:t>Kedua</w:t>
      </w:r>
      <w:r w:rsidR="00955775">
        <w:rPr>
          <w:rFonts w:cstheme="minorHAnsi"/>
          <w:sz w:val="24"/>
          <w:szCs w:val="24"/>
        </w:rPr>
        <w:t xml:space="preserve">, </w:t>
      </w:r>
      <w:r>
        <w:rPr>
          <w:rFonts w:cstheme="minorHAnsi"/>
          <w:sz w:val="24"/>
          <w:szCs w:val="24"/>
        </w:rPr>
        <w:t>memberikan acuan dan pedoman bagi pemerintah dalam melaksanakan fungsi pemerintahan negara.</w:t>
      </w:r>
      <w:proofErr w:type="gramEnd"/>
      <w:r>
        <w:rPr>
          <w:rFonts w:cstheme="minorHAnsi"/>
          <w:sz w:val="24"/>
          <w:szCs w:val="24"/>
        </w:rPr>
        <w:t xml:space="preserve"> </w:t>
      </w:r>
      <w:proofErr w:type="gramStart"/>
      <w:r w:rsidR="00955775">
        <w:rPr>
          <w:rFonts w:cstheme="minorHAnsi"/>
          <w:i/>
          <w:sz w:val="24"/>
          <w:szCs w:val="24"/>
        </w:rPr>
        <w:t>Ketiga</w:t>
      </w:r>
      <w:r>
        <w:rPr>
          <w:rFonts w:cstheme="minorHAnsi"/>
          <w:sz w:val="24"/>
          <w:szCs w:val="24"/>
        </w:rPr>
        <w:t xml:space="preserve">, dapat melahirkan </w:t>
      </w:r>
      <w:r w:rsidRPr="009028FA">
        <w:rPr>
          <w:rFonts w:cstheme="minorHAnsi"/>
          <w:i/>
          <w:sz w:val="24"/>
          <w:szCs w:val="24"/>
        </w:rPr>
        <w:t>trust</w:t>
      </w:r>
      <w:r>
        <w:rPr>
          <w:rFonts w:cstheme="minorHAnsi"/>
          <w:sz w:val="24"/>
          <w:szCs w:val="24"/>
        </w:rPr>
        <w:t xml:space="preserve"> kepada publik bahwa pelaksanaan pemerintahan dilaksanakan berdasarkan regulasi yang jelas.</w:t>
      </w:r>
      <w:proofErr w:type="gramEnd"/>
    </w:p>
    <w:p w:rsidR="00A41A01" w:rsidRDefault="00090CA3" w:rsidP="00090CA3">
      <w:pPr>
        <w:spacing w:line="360" w:lineRule="auto"/>
        <w:ind w:firstLine="567"/>
        <w:jc w:val="both"/>
        <w:rPr>
          <w:rFonts w:cstheme="minorHAnsi"/>
          <w:sz w:val="24"/>
          <w:szCs w:val="24"/>
        </w:rPr>
      </w:pPr>
      <w:proofErr w:type="gramStart"/>
      <w:r>
        <w:rPr>
          <w:rFonts w:cstheme="minorHAnsi"/>
          <w:sz w:val="24"/>
          <w:szCs w:val="24"/>
        </w:rPr>
        <w:t>Dalam melaksanakan fungsi pemerintahan negara, pemerintah eksekutif seringkali mengeluarkan sejumlah regulasi-regulasi sebagai bentuk peraturan pelaksana untuk mengatur secara rinci regulasi diatasnya.</w:t>
      </w:r>
      <w:proofErr w:type="gramEnd"/>
      <w:r>
        <w:rPr>
          <w:rFonts w:cstheme="minorHAnsi"/>
          <w:sz w:val="24"/>
          <w:szCs w:val="24"/>
        </w:rPr>
        <w:t xml:space="preserve"> </w:t>
      </w:r>
      <w:proofErr w:type="gramStart"/>
      <w:r>
        <w:rPr>
          <w:rFonts w:cstheme="minorHAnsi"/>
          <w:sz w:val="24"/>
          <w:szCs w:val="24"/>
        </w:rPr>
        <w:t>Regulasi yang dikeluarkan pemerintah eksekutif yang berfungsi dasar pelaksanaan tindakan pemerintah, biasanya diturunkan lagi menjadi beberapa regulasi.</w:t>
      </w:r>
      <w:proofErr w:type="gramEnd"/>
      <w:r>
        <w:rPr>
          <w:rFonts w:cstheme="minorHAnsi"/>
          <w:sz w:val="24"/>
          <w:szCs w:val="24"/>
        </w:rPr>
        <w:t xml:space="preserve"> </w:t>
      </w:r>
      <w:r w:rsidR="00A41A01">
        <w:rPr>
          <w:rFonts w:cstheme="minorHAnsi"/>
          <w:sz w:val="24"/>
          <w:szCs w:val="24"/>
        </w:rPr>
        <w:t xml:space="preserve">Sebagai contoh, </w:t>
      </w:r>
      <w:r w:rsidR="00A41A01" w:rsidRPr="00A41A01">
        <w:rPr>
          <w:rFonts w:cstheme="minorHAnsi"/>
          <w:sz w:val="24"/>
          <w:szCs w:val="24"/>
        </w:rPr>
        <w:t xml:space="preserve">Sejak disahkannya Perpu Nomor 1 Tahun 2020 menjadi Undang-Undang Nomor 2 Tahun 2020, selanjutnya beberapa aturan teknis yang bersifat mengatur dengan berbagai jenis dan hierarki juga dibentuk atas </w:t>
      </w:r>
      <w:r w:rsidR="00A41A01">
        <w:rPr>
          <w:rFonts w:cstheme="minorHAnsi"/>
          <w:sz w:val="24"/>
          <w:szCs w:val="24"/>
        </w:rPr>
        <w:t>delegasi</w:t>
      </w:r>
      <w:r w:rsidR="00A41A01" w:rsidRPr="00A41A01">
        <w:rPr>
          <w:rFonts w:cstheme="minorHAnsi"/>
          <w:sz w:val="24"/>
          <w:szCs w:val="24"/>
        </w:rPr>
        <w:t xml:space="preserve"> dari Undang-Undang </w:t>
      </w:r>
      <w:r w:rsidR="00A41A01" w:rsidRPr="00A41A01">
        <w:rPr>
          <w:rFonts w:cstheme="minorHAnsi"/>
          <w:i/>
          <w:sz w:val="24"/>
          <w:szCs w:val="24"/>
        </w:rPr>
        <w:t>a qu</w:t>
      </w:r>
      <w:r w:rsidR="00A41A01">
        <w:rPr>
          <w:rFonts w:cstheme="minorHAnsi"/>
          <w:i/>
          <w:sz w:val="24"/>
          <w:szCs w:val="24"/>
        </w:rPr>
        <w:t>o.</w:t>
      </w:r>
      <w:r w:rsidR="00A41A01" w:rsidRPr="00A41A01">
        <w:rPr>
          <w:rStyle w:val="FootnoteReference"/>
          <w:rFonts w:cstheme="minorHAnsi"/>
          <w:sz w:val="24"/>
          <w:szCs w:val="24"/>
        </w:rPr>
        <w:footnoteReference w:id="1"/>
      </w:r>
      <w:r w:rsidR="00A41A01">
        <w:rPr>
          <w:rFonts w:cstheme="minorHAnsi"/>
          <w:sz w:val="24"/>
          <w:szCs w:val="24"/>
        </w:rPr>
        <w:t xml:space="preserve"> Dalam penerapannya, beberapa regulasi yang dibentuk atas </w:t>
      </w:r>
      <w:r w:rsidR="00A41A01">
        <w:rPr>
          <w:rFonts w:cstheme="minorHAnsi"/>
          <w:sz w:val="24"/>
          <w:szCs w:val="24"/>
        </w:rPr>
        <w:lastRenderedPageBreak/>
        <w:t xml:space="preserve">delegasi dari Undang-Undang </w:t>
      </w:r>
      <w:r w:rsidR="00A41A01" w:rsidRPr="00A41A01">
        <w:rPr>
          <w:rFonts w:cstheme="minorHAnsi"/>
          <w:i/>
          <w:sz w:val="24"/>
          <w:szCs w:val="24"/>
        </w:rPr>
        <w:t>a quo</w:t>
      </w:r>
      <w:r w:rsidR="00A41A01">
        <w:rPr>
          <w:rFonts w:cstheme="minorHAnsi"/>
          <w:sz w:val="24"/>
          <w:szCs w:val="24"/>
        </w:rPr>
        <w:t xml:space="preserve"> saling tumpah tindih satu </w:t>
      </w:r>
      <w:proofErr w:type="gramStart"/>
      <w:r w:rsidR="00A41A01">
        <w:rPr>
          <w:rFonts w:cstheme="minorHAnsi"/>
          <w:sz w:val="24"/>
          <w:szCs w:val="24"/>
        </w:rPr>
        <w:t>sama</w:t>
      </w:r>
      <w:proofErr w:type="gramEnd"/>
      <w:r w:rsidR="00A41A01">
        <w:rPr>
          <w:rFonts w:cstheme="minorHAnsi"/>
          <w:sz w:val="24"/>
          <w:szCs w:val="24"/>
        </w:rPr>
        <w:t xml:space="preserve"> lain sehingga menimbulkan kebingungan publik.</w:t>
      </w:r>
      <w:r w:rsidR="003D6C21">
        <w:rPr>
          <w:rStyle w:val="FootnoteReference"/>
          <w:rFonts w:cstheme="minorHAnsi"/>
          <w:sz w:val="24"/>
          <w:szCs w:val="24"/>
        </w:rPr>
        <w:footnoteReference w:id="2"/>
      </w:r>
      <w:r w:rsidR="00630580">
        <w:rPr>
          <w:rFonts w:cstheme="minorHAnsi"/>
          <w:sz w:val="24"/>
          <w:szCs w:val="24"/>
        </w:rPr>
        <w:t xml:space="preserve"> </w:t>
      </w:r>
      <w:proofErr w:type="gramStart"/>
      <w:r w:rsidR="00630580">
        <w:rPr>
          <w:rFonts w:cstheme="minorHAnsi"/>
          <w:sz w:val="24"/>
          <w:szCs w:val="24"/>
        </w:rPr>
        <w:t>Hal ini dis</w:t>
      </w:r>
      <w:r w:rsidR="00BB7702">
        <w:rPr>
          <w:rFonts w:cstheme="minorHAnsi"/>
          <w:sz w:val="24"/>
          <w:szCs w:val="24"/>
        </w:rPr>
        <w:t>ebabkan banyaknya peraturan pe</w:t>
      </w:r>
      <w:r w:rsidR="00630580">
        <w:rPr>
          <w:rFonts w:cstheme="minorHAnsi"/>
          <w:sz w:val="24"/>
          <w:szCs w:val="24"/>
        </w:rPr>
        <w:t>laksana dengan ragam jenis dan hierarki dalam satu objek substansi regulasi tertentu.</w:t>
      </w:r>
      <w:proofErr w:type="gramEnd"/>
    </w:p>
    <w:p w:rsidR="00EC7CBB" w:rsidRDefault="00EC7CBB" w:rsidP="00EC7CBB">
      <w:pPr>
        <w:spacing w:line="360" w:lineRule="auto"/>
        <w:ind w:firstLine="567"/>
        <w:jc w:val="both"/>
        <w:rPr>
          <w:rFonts w:cstheme="minorHAnsi"/>
          <w:sz w:val="24"/>
          <w:szCs w:val="24"/>
        </w:rPr>
      </w:pPr>
      <w:r>
        <w:rPr>
          <w:rFonts w:cstheme="minorHAnsi"/>
          <w:sz w:val="24"/>
          <w:szCs w:val="24"/>
        </w:rPr>
        <w:t xml:space="preserve">Pembentukan peraturan-peraturan pelaksana meskipun dipandang sangat </w:t>
      </w:r>
      <w:r w:rsidRPr="00FA3CE9">
        <w:rPr>
          <w:rFonts w:cstheme="minorHAnsi"/>
          <w:i/>
          <w:sz w:val="24"/>
          <w:szCs w:val="24"/>
        </w:rPr>
        <w:t>urgent</w:t>
      </w:r>
      <w:r>
        <w:rPr>
          <w:rFonts w:cstheme="minorHAnsi"/>
          <w:sz w:val="24"/>
          <w:szCs w:val="24"/>
        </w:rPr>
        <w:t xml:space="preserve"> dalam pelaksanaan administrasi pemerintahan negara modern dalam rangka mengatur secara lebih rinci perihal kebijakan negara, </w:t>
      </w:r>
      <w:proofErr w:type="gramStart"/>
      <w:r>
        <w:rPr>
          <w:rFonts w:cstheme="minorHAnsi"/>
          <w:sz w:val="24"/>
          <w:szCs w:val="24"/>
        </w:rPr>
        <w:t>akan</w:t>
      </w:r>
      <w:proofErr w:type="gramEnd"/>
      <w:r>
        <w:rPr>
          <w:rFonts w:cstheme="minorHAnsi"/>
          <w:sz w:val="24"/>
          <w:szCs w:val="24"/>
        </w:rPr>
        <w:t xml:space="preserve"> tetapi dalam perkembangan yang ada sekarang mulai dirasakan dampaknya. </w:t>
      </w:r>
      <w:proofErr w:type="gramStart"/>
      <w:r>
        <w:rPr>
          <w:rFonts w:cstheme="minorHAnsi"/>
          <w:sz w:val="24"/>
          <w:szCs w:val="24"/>
        </w:rPr>
        <w:t>Kebiasaan berhukum dengan hukum tertulis memang membawa dilema tersendiri.</w:t>
      </w:r>
      <w:proofErr w:type="gramEnd"/>
      <w:r>
        <w:rPr>
          <w:rFonts w:cstheme="minorHAnsi"/>
          <w:sz w:val="24"/>
          <w:szCs w:val="24"/>
        </w:rPr>
        <w:t xml:space="preserve"> </w:t>
      </w:r>
      <w:proofErr w:type="gramStart"/>
      <w:r>
        <w:rPr>
          <w:rFonts w:cstheme="minorHAnsi"/>
          <w:sz w:val="24"/>
          <w:szCs w:val="24"/>
        </w:rPr>
        <w:t>Disatu sisi, kedudukan regulasi sangat penting dalam pelaksanaan pemerintahan negara.</w:t>
      </w:r>
      <w:proofErr w:type="gramEnd"/>
      <w:r>
        <w:rPr>
          <w:rFonts w:cstheme="minorHAnsi"/>
          <w:sz w:val="24"/>
          <w:szCs w:val="24"/>
        </w:rPr>
        <w:t xml:space="preserve"> Namun disisi lain, pembentukan regulasi yang kian masif mengarah pada </w:t>
      </w:r>
      <w:r w:rsidRPr="00863D5A">
        <w:rPr>
          <w:rFonts w:cstheme="minorHAnsi"/>
          <w:i/>
          <w:sz w:val="24"/>
          <w:szCs w:val="24"/>
        </w:rPr>
        <w:t xml:space="preserve">hyper regulation </w:t>
      </w:r>
      <w:r>
        <w:rPr>
          <w:rFonts w:cstheme="minorHAnsi"/>
          <w:sz w:val="24"/>
          <w:szCs w:val="24"/>
        </w:rPr>
        <w:t>yang menyulitkan dalam proses sinkronisasi.</w:t>
      </w:r>
    </w:p>
    <w:p w:rsidR="00353709" w:rsidRDefault="00353709" w:rsidP="00353709">
      <w:pPr>
        <w:spacing w:line="360" w:lineRule="auto"/>
        <w:ind w:firstLine="567"/>
        <w:jc w:val="both"/>
        <w:rPr>
          <w:rFonts w:cstheme="minorHAnsi"/>
          <w:sz w:val="24"/>
          <w:szCs w:val="24"/>
        </w:rPr>
      </w:pPr>
      <w:r w:rsidRPr="00353709">
        <w:rPr>
          <w:rFonts w:cstheme="minorHAnsi"/>
          <w:sz w:val="24"/>
          <w:szCs w:val="24"/>
        </w:rPr>
        <w:t xml:space="preserve">Kondisi </w:t>
      </w:r>
      <w:r w:rsidRPr="00353709">
        <w:rPr>
          <w:rFonts w:cstheme="minorHAnsi"/>
          <w:i/>
          <w:sz w:val="24"/>
          <w:szCs w:val="24"/>
        </w:rPr>
        <w:t>hyper regulation</w:t>
      </w:r>
      <w:r w:rsidRPr="00353709">
        <w:rPr>
          <w:rFonts w:cstheme="minorHAnsi"/>
          <w:sz w:val="24"/>
          <w:szCs w:val="24"/>
        </w:rPr>
        <w:t xml:space="preserve"> dapat berpotensi menjadi konflik </w:t>
      </w:r>
      <w:proofErr w:type="gramStart"/>
      <w:r w:rsidRPr="00353709">
        <w:rPr>
          <w:rFonts w:cstheme="minorHAnsi"/>
          <w:sz w:val="24"/>
          <w:szCs w:val="24"/>
        </w:rPr>
        <w:t>norma</w:t>
      </w:r>
      <w:proofErr w:type="gramEnd"/>
      <w:r w:rsidRPr="00353709">
        <w:rPr>
          <w:rFonts w:cstheme="minorHAnsi"/>
          <w:sz w:val="24"/>
          <w:szCs w:val="24"/>
        </w:rPr>
        <w:t xml:space="preserve"> pada suatu regulasi yang memiliki kesamaan substansi atau materi muatan. </w:t>
      </w:r>
      <w:proofErr w:type="gramStart"/>
      <w:r w:rsidRPr="00353709">
        <w:rPr>
          <w:rFonts w:cstheme="minorHAnsi"/>
          <w:sz w:val="24"/>
          <w:szCs w:val="24"/>
        </w:rPr>
        <w:t>Dalam pada itu, dapat pula terjadi tabrakan kewenangan antar sesama lembaga negara.</w:t>
      </w:r>
      <w:proofErr w:type="gramEnd"/>
      <w:r w:rsidRPr="00353709">
        <w:rPr>
          <w:rFonts w:cstheme="minorHAnsi"/>
          <w:sz w:val="24"/>
          <w:szCs w:val="24"/>
        </w:rPr>
        <w:t xml:space="preserve"> </w:t>
      </w:r>
      <w:proofErr w:type="gramStart"/>
      <w:r w:rsidRPr="00353709">
        <w:rPr>
          <w:rFonts w:cstheme="minorHAnsi"/>
          <w:sz w:val="24"/>
          <w:szCs w:val="24"/>
        </w:rPr>
        <w:t xml:space="preserve">Kondisi </w:t>
      </w:r>
      <w:r w:rsidRPr="00353709">
        <w:rPr>
          <w:rFonts w:cstheme="minorHAnsi"/>
          <w:i/>
          <w:sz w:val="24"/>
          <w:szCs w:val="24"/>
        </w:rPr>
        <w:t>hyper regulation</w:t>
      </w:r>
      <w:r w:rsidRPr="00353709">
        <w:rPr>
          <w:rFonts w:cstheme="minorHAnsi"/>
          <w:sz w:val="24"/>
          <w:szCs w:val="24"/>
        </w:rPr>
        <w:t xml:space="preserve"> juga dapat dipengaruhi akibat dari perencanaan yang tidak sinkron antara RUU dan rencana pembangunan.</w:t>
      </w:r>
      <w:proofErr w:type="gramEnd"/>
      <w:r w:rsidRPr="00353709">
        <w:rPr>
          <w:rFonts w:cstheme="minorHAnsi"/>
          <w:sz w:val="24"/>
          <w:szCs w:val="24"/>
        </w:rPr>
        <w:t xml:space="preserve"> </w:t>
      </w:r>
      <w:proofErr w:type="gramStart"/>
      <w:r w:rsidRPr="00353709">
        <w:rPr>
          <w:rFonts w:cstheme="minorHAnsi"/>
          <w:sz w:val="24"/>
          <w:szCs w:val="24"/>
        </w:rPr>
        <w:t>Akibatnya, terdapat beberapa regulasi yang saling tumpang tindih antara satu dengan yang lainnya.</w:t>
      </w:r>
      <w:proofErr w:type="gramEnd"/>
      <w:r w:rsidRPr="00353709">
        <w:rPr>
          <w:rFonts w:cstheme="minorHAnsi"/>
          <w:sz w:val="24"/>
          <w:szCs w:val="24"/>
        </w:rPr>
        <w:t xml:space="preserve"> </w:t>
      </w:r>
      <w:proofErr w:type="gramStart"/>
      <w:r w:rsidRPr="00353709">
        <w:rPr>
          <w:rFonts w:cstheme="minorHAnsi"/>
          <w:sz w:val="24"/>
          <w:szCs w:val="24"/>
        </w:rPr>
        <w:t>Kondisi ini belum ditambah dengan adanya kewenangan diskresi pada pemerintah eksekutif yang memungkinkan dibentuknya regulasi, manakala terdapat sebuah peraturan yang tidak jelas, tidak memadai, ataupun untuk mengatasi stagnansi pemerintahan.</w:t>
      </w:r>
      <w:proofErr w:type="gramEnd"/>
    </w:p>
    <w:p w:rsidR="003F3FFE" w:rsidRDefault="00BB7702" w:rsidP="003F3FFE">
      <w:pPr>
        <w:spacing w:line="360" w:lineRule="auto"/>
        <w:ind w:firstLine="567"/>
        <w:jc w:val="both"/>
        <w:rPr>
          <w:rFonts w:cstheme="minorHAnsi"/>
          <w:sz w:val="24"/>
          <w:szCs w:val="24"/>
        </w:rPr>
      </w:pPr>
      <w:proofErr w:type="gramStart"/>
      <w:r>
        <w:rPr>
          <w:rFonts w:cstheme="minorHAnsi"/>
          <w:sz w:val="24"/>
          <w:szCs w:val="24"/>
        </w:rPr>
        <w:t xml:space="preserve">Dihimpun </w:t>
      </w:r>
      <w:r w:rsidR="00753E21">
        <w:rPr>
          <w:rFonts w:cstheme="minorHAnsi"/>
          <w:sz w:val="24"/>
          <w:szCs w:val="24"/>
        </w:rPr>
        <w:t>dari</w:t>
      </w:r>
      <w:r>
        <w:rPr>
          <w:rFonts w:cstheme="minorHAnsi"/>
          <w:sz w:val="24"/>
          <w:szCs w:val="24"/>
        </w:rPr>
        <w:t xml:space="preserve"> data peraturan.go.id Kemenkumham,</w:t>
      </w:r>
      <w:r w:rsidR="00753E21">
        <w:rPr>
          <w:rFonts w:cstheme="minorHAnsi"/>
          <w:sz w:val="24"/>
          <w:szCs w:val="24"/>
        </w:rPr>
        <w:t xml:space="preserve"> total jumlah </w:t>
      </w:r>
      <w:r w:rsidR="00C760AA">
        <w:rPr>
          <w:rFonts w:cstheme="minorHAnsi"/>
          <w:sz w:val="24"/>
          <w:szCs w:val="24"/>
        </w:rPr>
        <w:t>Peraturan Pusat adalah sebanyak 3654.</w:t>
      </w:r>
      <w:proofErr w:type="gramEnd"/>
      <w:r>
        <w:rPr>
          <w:rStyle w:val="FootnoteReference"/>
          <w:rFonts w:cstheme="minorHAnsi"/>
          <w:sz w:val="24"/>
          <w:szCs w:val="24"/>
        </w:rPr>
        <w:footnoteReference w:id="3"/>
      </w:r>
      <w:r>
        <w:rPr>
          <w:rFonts w:cstheme="minorHAnsi"/>
          <w:sz w:val="24"/>
          <w:szCs w:val="24"/>
        </w:rPr>
        <w:t xml:space="preserve"> </w:t>
      </w:r>
      <w:r w:rsidR="00C760AA">
        <w:rPr>
          <w:rFonts w:cstheme="minorHAnsi"/>
          <w:sz w:val="24"/>
          <w:szCs w:val="24"/>
        </w:rPr>
        <w:t>Lebih khusus lagi untuk jenis peraturan pelaksana yang dibentuk oleh pemerintah eksekutif hingga sekaran</w:t>
      </w:r>
      <w:r w:rsidR="000E6D54">
        <w:rPr>
          <w:rFonts w:cstheme="minorHAnsi"/>
          <w:sz w:val="24"/>
          <w:szCs w:val="24"/>
        </w:rPr>
        <w:t xml:space="preserve">g, diuraikan dalam tabel sebagai </w:t>
      </w:r>
      <w:proofErr w:type="gramStart"/>
      <w:r w:rsidR="000E6D54">
        <w:rPr>
          <w:rFonts w:cstheme="minorHAnsi"/>
          <w:sz w:val="24"/>
          <w:szCs w:val="24"/>
        </w:rPr>
        <w:t>berikut :</w:t>
      </w:r>
      <w:proofErr w:type="gramEnd"/>
      <w:r w:rsidR="002B3CBC">
        <w:rPr>
          <w:rStyle w:val="FootnoteReference"/>
          <w:rFonts w:cstheme="minorHAnsi"/>
          <w:sz w:val="24"/>
          <w:szCs w:val="24"/>
        </w:rPr>
        <w:footnoteReference w:id="4"/>
      </w:r>
      <w:r w:rsidR="002B3CBC">
        <w:rPr>
          <w:rFonts w:cstheme="minorHAnsi"/>
          <w:sz w:val="24"/>
          <w:szCs w:val="24"/>
        </w:rPr>
        <w:t xml:space="preserve"> </w:t>
      </w:r>
    </w:p>
    <w:tbl>
      <w:tblPr>
        <w:tblStyle w:val="TableGrid"/>
        <w:tblW w:w="0" w:type="auto"/>
        <w:tblInd w:w="1242" w:type="dxa"/>
        <w:tblLook w:val="04A0" w:firstRow="1" w:lastRow="0" w:firstColumn="1" w:lastColumn="0" w:noHBand="0" w:noVBand="1"/>
      </w:tblPr>
      <w:tblGrid>
        <w:gridCol w:w="4395"/>
        <w:gridCol w:w="2324"/>
      </w:tblGrid>
      <w:tr w:rsidR="000E6D54" w:rsidTr="000E6D54">
        <w:trPr>
          <w:trHeight w:val="336"/>
        </w:trPr>
        <w:tc>
          <w:tcPr>
            <w:tcW w:w="4395" w:type="dxa"/>
            <w:tcBorders>
              <w:left w:val="nil"/>
            </w:tcBorders>
            <w:vAlign w:val="center"/>
          </w:tcPr>
          <w:p w:rsidR="000E6D54" w:rsidRPr="000E6D54" w:rsidRDefault="000E6D54" w:rsidP="000E6D54">
            <w:pPr>
              <w:spacing w:line="360" w:lineRule="auto"/>
              <w:jc w:val="center"/>
              <w:rPr>
                <w:rFonts w:cstheme="minorHAnsi"/>
                <w:b/>
              </w:rPr>
            </w:pPr>
            <w:r w:rsidRPr="000E6D54">
              <w:rPr>
                <w:rFonts w:cstheme="minorHAnsi"/>
                <w:b/>
              </w:rPr>
              <w:t>Jenis Peraturan</w:t>
            </w:r>
          </w:p>
        </w:tc>
        <w:tc>
          <w:tcPr>
            <w:tcW w:w="2324" w:type="dxa"/>
            <w:tcBorders>
              <w:right w:val="nil"/>
            </w:tcBorders>
            <w:vAlign w:val="center"/>
          </w:tcPr>
          <w:p w:rsidR="000E6D54" w:rsidRPr="000E6D54" w:rsidRDefault="000E6D54" w:rsidP="000E6D54">
            <w:pPr>
              <w:spacing w:line="360" w:lineRule="auto"/>
              <w:jc w:val="center"/>
              <w:rPr>
                <w:rFonts w:cstheme="minorHAnsi"/>
                <w:b/>
              </w:rPr>
            </w:pPr>
            <w:r w:rsidRPr="000E6D54">
              <w:rPr>
                <w:rFonts w:cstheme="minorHAnsi"/>
                <w:b/>
              </w:rPr>
              <w:t>Jumlah</w:t>
            </w:r>
          </w:p>
        </w:tc>
      </w:tr>
      <w:tr w:rsidR="000E6D54" w:rsidTr="000E6D54">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lastRenderedPageBreak/>
              <w:t xml:space="preserve">Peraturan Pemerintah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4662</w:t>
            </w:r>
          </w:p>
        </w:tc>
      </w:tr>
      <w:tr w:rsidR="000E6D54" w:rsidTr="000E6D54">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t xml:space="preserve">Peraturan Presiden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2161</w:t>
            </w:r>
          </w:p>
        </w:tc>
      </w:tr>
      <w:tr w:rsidR="000E6D54" w:rsidTr="000E6D54">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t xml:space="preserve">Peraturan Menteri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15652</w:t>
            </w:r>
          </w:p>
        </w:tc>
      </w:tr>
      <w:tr w:rsidR="000E6D54" w:rsidTr="000E6D54">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t xml:space="preserve">Peraturan BPK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31</w:t>
            </w:r>
          </w:p>
        </w:tc>
      </w:tr>
      <w:tr w:rsidR="000E6D54" w:rsidTr="000E6D54">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t xml:space="preserve">Peraturan BI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170</w:t>
            </w:r>
          </w:p>
        </w:tc>
      </w:tr>
      <w:tr w:rsidR="000E6D54" w:rsidTr="000E6D54">
        <w:trPr>
          <w:trHeight w:val="277"/>
        </w:trPr>
        <w:tc>
          <w:tcPr>
            <w:tcW w:w="4395" w:type="dxa"/>
            <w:tcBorders>
              <w:left w:val="nil"/>
            </w:tcBorders>
          </w:tcPr>
          <w:p w:rsidR="000E6D54" w:rsidRPr="000E6D54" w:rsidRDefault="000E6D54" w:rsidP="000E6D54">
            <w:pPr>
              <w:spacing w:line="360" w:lineRule="auto"/>
              <w:jc w:val="both"/>
              <w:rPr>
                <w:rFonts w:cstheme="minorHAnsi"/>
              </w:rPr>
            </w:pPr>
            <w:r w:rsidRPr="000E6D54">
              <w:rPr>
                <w:rFonts w:cstheme="minorHAnsi"/>
              </w:rPr>
              <w:t xml:space="preserve">Peraturan OJK </w:t>
            </w:r>
          </w:p>
        </w:tc>
        <w:tc>
          <w:tcPr>
            <w:tcW w:w="2324" w:type="dxa"/>
            <w:tcBorders>
              <w:right w:val="nil"/>
            </w:tcBorders>
            <w:vAlign w:val="center"/>
          </w:tcPr>
          <w:p w:rsidR="000E6D54" w:rsidRPr="000E6D54" w:rsidRDefault="000E6D54" w:rsidP="000E6D54">
            <w:pPr>
              <w:spacing w:line="360" w:lineRule="auto"/>
              <w:jc w:val="center"/>
              <w:rPr>
                <w:rFonts w:cstheme="minorHAnsi"/>
              </w:rPr>
            </w:pPr>
            <w:r w:rsidRPr="000E6D54">
              <w:rPr>
                <w:rFonts w:cstheme="minorHAnsi"/>
              </w:rPr>
              <w:t>403</w:t>
            </w:r>
          </w:p>
        </w:tc>
      </w:tr>
    </w:tbl>
    <w:p w:rsidR="002B3CBC" w:rsidRPr="000E6D54" w:rsidRDefault="000E6D54" w:rsidP="000E6D54">
      <w:pPr>
        <w:spacing w:line="360" w:lineRule="auto"/>
        <w:ind w:firstLine="1134"/>
        <w:jc w:val="both"/>
        <w:rPr>
          <w:rFonts w:cstheme="minorHAnsi"/>
          <w:sz w:val="20"/>
        </w:rPr>
      </w:pPr>
      <w:proofErr w:type="gramStart"/>
      <w:r w:rsidRPr="000E6D54">
        <w:rPr>
          <w:rFonts w:cstheme="minorHAnsi"/>
          <w:sz w:val="20"/>
        </w:rPr>
        <w:t>Sumber :</w:t>
      </w:r>
      <w:proofErr w:type="gramEnd"/>
      <w:r w:rsidRPr="000E6D54">
        <w:rPr>
          <w:rFonts w:cstheme="minorHAnsi"/>
          <w:sz w:val="20"/>
        </w:rPr>
        <w:t xml:space="preserve"> peraturan.go.id, Kemenkumham </w:t>
      </w:r>
      <w:r>
        <w:rPr>
          <w:rFonts w:cstheme="minorHAnsi"/>
          <w:sz w:val="20"/>
        </w:rPr>
        <w:t xml:space="preserve">RI </w:t>
      </w:r>
      <w:r w:rsidRPr="000E6D54">
        <w:rPr>
          <w:rFonts w:cstheme="minorHAnsi"/>
          <w:sz w:val="20"/>
        </w:rPr>
        <w:t>per tanggal 5 Maret 2021.</w:t>
      </w:r>
    </w:p>
    <w:p w:rsidR="00BB7702" w:rsidRDefault="003F7BE1" w:rsidP="000E6D54">
      <w:pPr>
        <w:spacing w:line="360" w:lineRule="auto"/>
        <w:ind w:firstLine="567"/>
        <w:jc w:val="both"/>
        <w:rPr>
          <w:rFonts w:cstheme="minorHAnsi"/>
          <w:sz w:val="24"/>
          <w:szCs w:val="24"/>
        </w:rPr>
      </w:pPr>
      <w:r>
        <w:rPr>
          <w:rFonts w:cstheme="minorHAnsi"/>
          <w:sz w:val="24"/>
          <w:szCs w:val="24"/>
        </w:rPr>
        <w:t>Pada</w:t>
      </w:r>
      <w:r w:rsidR="003F3FFE">
        <w:rPr>
          <w:rFonts w:cstheme="minorHAnsi"/>
          <w:sz w:val="24"/>
          <w:szCs w:val="24"/>
        </w:rPr>
        <w:t xml:space="preserve"> tahun</w:t>
      </w:r>
      <w:r w:rsidR="000E6D54" w:rsidRPr="000E6D54">
        <w:rPr>
          <w:rFonts w:cstheme="minorHAnsi"/>
          <w:sz w:val="24"/>
          <w:szCs w:val="24"/>
        </w:rPr>
        <w:t xml:space="preserve"> 2021, jumlah</w:t>
      </w:r>
      <w:r w:rsidR="000E6D54">
        <w:rPr>
          <w:rFonts w:cstheme="minorHAnsi"/>
          <w:sz w:val="24"/>
          <w:szCs w:val="24"/>
        </w:rPr>
        <w:t xml:space="preserve"> yang dibentuk pemerintah</w:t>
      </w:r>
      <w:r w:rsidR="000E6D54" w:rsidRPr="000E6D54">
        <w:rPr>
          <w:rFonts w:cstheme="minorHAnsi"/>
          <w:sz w:val="24"/>
          <w:szCs w:val="24"/>
        </w:rPr>
        <w:t xml:space="preserve"> </w:t>
      </w:r>
      <w:r w:rsidR="000E6D54">
        <w:rPr>
          <w:rFonts w:cstheme="minorHAnsi"/>
          <w:sz w:val="24"/>
          <w:szCs w:val="24"/>
        </w:rPr>
        <w:t xml:space="preserve">eksekutif diuraikan dalam tabel sebagai </w:t>
      </w:r>
      <w:proofErr w:type="gramStart"/>
      <w:r w:rsidR="000E6D54">
        <w:rPr>
          <w:rFonts w:cstheme="minorHAnsi"/>
          <w:sz w:val="24"/>
          <w:szCs w:val="24"/>
        </w:rPr>
        <w:t>berikut :</w:t>
      </w:r>
      <w:proofErr w:type="gramEnd"/>
    </w:p>
    <w:tbl>
      <w:tblPr>
        <w:tblStyle w:val="TableGrid"/>
        <w:tblW w:w="0" w:type="auto"/>
        <w:tblInd w:w="1242" w:type="dxa"/>
        <w:tblLook w:val="04A0" w:firstRow="1" w:lastRow="0" w:firstColumn="1" w:lastColumn="0" w:noHBand="0" w:noVBand="1"/>
      </w:tblPr>
      <w:tblGrid>
        <w:gridCol w:w="4395"/>
        <w:gridCol w:w="2324"/>
      </w:tblGrid>
      <w:tr w:rsidR="000E6D54" w:rsidTr="007422C2">
        <w:trPr>
          <w:trHeight w:val="336"/>
        </w:trPr>
        <w:tc>
          <w:tcPr>
            <w:tcW w:w="4395" w:type="dxa"/>
            <w:tcBorders>
              <w:left w:val="nil"/>
            </w:tcBorders>
            <w:vAlign w:val="center"/>
          </w:tcPr>
          <w:p w:rsidR="000E6D54" w:rsidRPr="000E6D54" w:rsidRDefault="000E6D54" w:rsidP="007422C2">
            <w:pPr>
              <w:spacing w:line="360" w:lineRule="auto"/>
              <w:jc w:val="center"/>
              <w:rPr>
                <w:rFonts w:cstheme="minorHAnsi"/>
                <w:b/>
              </w:rPr>
            </w:pPr>
            <w:r w:rsidRPr="000E6D54">
              <w:rPr>
                <w:rFonts w:cstheme="minorHAnsi"/>
                <w:b/>
              </w:rPr>
              <w:t>Jenis Peraturan</w:t>
            </w:r>
          </w:p>
        </w:tc>
        <w:tc>
          <w:tcPr>
            <w:tcW w:w="2324" w:type="dxa"/>
            <w:tcBorders>
              <w:right w:val="nil"/>
            </w:tcBorders>
            <w:vAlign w:val="center"/>
          </w:tcPr>
          <w:p w:rsidR="000E6D54" w:rsidRPr="000E6D54" w:rsidRDefault="000E6D54" w:rsidP="007422C2">
            <w:pPr>
              <w:spacing w:line="360" w:lineRule="auto"/>
              <w:jc w:val="center"/>
              <w:rPr>
                <w:rFonts w:cstheme="minorHAnsi"/>
                <w:b/>
              </w:rPr>
            </w:pPr>
            <w:r w:rsidRPr="000E6D54">
              <w:rPr>
                <w:rFonts w:cstheme="minorHAnsi"/>
                <w:b/>
              </w:rPr>
              <w:t>Jumlah</w:t>
            </w:r>
          </w:p>
        </w:tc>
      </w:tr>
      <w:tr w:rsidR="000E6D54" w:rsidTr="007422C2">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Pemerintah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20</w:t>
            </w:r>
          </w:p>
        </w:tc>
      </w:tr>
      <w:tr w:rsidR="000E6D54" w:rsidTr="007422C2">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Presiden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14</w:t>
            </w:r>
          </w:p>
        </w:tc>
      </w:tr>
      <w:tr w:rsidR="000E6D54" w:rsidTr="007422C2">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Menteri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97</w:t>
            </w:r>
          </w:p>
        </w:tc>
      </w:tr>
      <w:tr w:rsidR="000E6D54" w:rsidTr="007422C2">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BPK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w:t>
            </w:r>
          </w:p>
        </w:tc>
      </w:tr>
      <w:tr w:rsidR="000E6D54" w:rsidTr="007422C2">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BI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w:t>
            </w:r>
          </w:p>
        </w:tc>
      </w:tr>
      <w:tr w:rsidR="000E6D54" w:rsidTr="007422C2">
        <w:trPr>
          <w:trHeight w:val="277"/>
        </w:trPr>
        <w:tc>
          <w:tcPr>
            <w:tcW w:w="4395" w:type="dxa"/>
            <w:tcBorders>
              <w:left w:val="nil"/>
            </w:tcBorders>
          </w:tcPr>
          <w:p w:rsidR="000E6D54" w:rsidRPr="000E6D54" w:rsidRDefault="000E6D54" w:rsidP="007422C2">
            <w:pPr>
              <w:spacing w:line="360" w:lineRule="auto"/>
              <w:jc w:val="both"/>
              <w:rPr>
                <w:rFonts w:cstheme="minorHAnsi"/>
              </w:rPr>
            </w:pPr>
            <w:r w:rsidRPr="000E6D54">
              <w:rPr>
                <w:rFonts w:cstheme="minorHAnsi"/>
              </w:rPr>
              <w:t xml:space="preserve">Peraturan OJK </w:t>
            </w:r>
          </w:p>
        </w:tc>
        <w:tc>
          <w:tcPr>
            <w:tcW w:w="2324" w:type="dxa"/>
            <w:tcBorders>
              <w:right w:val="nil"/>
            </w:tcBorders>
            <w:vAlign w:val="center"/>
          </w:tcPr>
          <w:p w:rsidR="000E6D54" w:rsidRPr="000E6D54" w:rsidRDefault="000E6D54" w:rsidP="007422C2">
            <w:pPr>
              <w:spacing w:line="360" w:lineRule="auto"/>
              <w:jc w:val="center"/>
              <w:rPr>
                <w:rFonts w:cstheme="minorHAnsi"/>
              </w:rPr>
            </w:pPr>
            <w:r>
              <w:rPr>
                <w:rFonts w:cstheme="minorHAnsi"/>
              </w:rPr>
              <w:t>-</w:t>
            </w:r>
          </w:p>
        </w:tc>
      </w:tr>
    </w:tbl>
    <w:p w:rsidR="000E6D54" w:rsidRPr="000E6D54" w:rsidRDefault="000E6D54" w:rsidP="000E6D54">
      <w:pPr>
        <w:spacing w:line="360" w:lineRule="auto"/>
        <w:ind w:firstLine="1134"/>
        <w:jc w:val="both"/>
        <w:rPr>
          <w:rFonts w:cstheme="minorHAnsi"/>
          <w:sz w:val="20"/>
        </w:rPr>
      </w:pPr>
      <w:proofErr w:type="gramStart"/>
      <w:r w:rsidRPr="000E6D54">
        <w:rPr>
          <w:rFonts w:cstheme="minorHAnsi"/>
          <w:sz w:val="20"/>
        </w:rPr>
        <w:t>Sumber :</w:t>
      </w:r>
      <w:proofErr w:type="gramEnd"/>
      <w:r w:rsidRPr="000E6D54">
        <w:rPr>
          <w:rFonts w:cstheme="minorHAnsi"/>
          <w:sz w:val="20"/>
        </w:rPr>
        <w:t xml:space="preserve"> peraturan.go.id, Kemenkumham </w:t>
      </w:r>
      <w:r>
        <w:rPr>
          <w:rFonts w:cstheme="minorHAnsi"/>
          <w:sz w:val="20"/>
        </w:rPr>
        <w:t xml:space="preserve">RI </w:t>
      </w:r>
      <w:r w:rsidRPr="000E6D54">
        <w:rPr>
          <w:rFonts w:cstheme="minorHAnsi"/>
          <w:sz w:val="20"/>
        </w:rPr>
        <w:t>per tanggal 5 Maret 2021.</w:t>
      </w:r>
    </w:p>
    <w:p w:rsidR="000E6D54" w:rsidRDefault="003F3FFE" w:rsidP="003F3FFE">
      <w:pPr>
        <w:spacing w:line="360" w:lineRule="auto"/>
        <w:ind w:firstLine="567"/>
        <w:jc w:val="both"/>
        <w:rPr>
          <w:rFonts w:cstheme="minorHAnsi"/>
          <w:sz w:val="24"/>
          <w:szCs w:val="24"/>
        </w:rPr>
      </w:pPr>
      <w:proofErr w:type="gramStart"/>
      <w:r>
        <w:rPr>
          <w:rFonts w:cstheme="minorHAnsi"/>
          <w:sz w:val="24"/>
          <w:szCs w:val="24"/>
        </w:rPr>
        <w:t>Berdasarkan data diatas, total jumlah regulasi yang dibentuk di lingkungan pemerintah eksekutif berjumlah 131.</w:t>
      </w:r>
      <w:proofErr w:type="gramEnd"/>
      <w:r>
        <w:rPr>
          <w:rFonts w:cstheme="minorHAnsi"/>
          <w:sz w:val="24"/>
          <w:szCs w:val="24"/>
        </w:rPr>
        <w:t xml:space="preserve"> Disisi lain, total jumlah Undang-Undang</w:t>
      </w:r>
      <w:r w:rsidR="001837A2">
        <w:rPr>
          <w:rFonts w:cstheme="minorHAnsi"/>
          <w:sz w:val="24"/>
          <w:szCs w:val="24"/>
        </w:rPr>
        <w:t xml:space="preserve"> hingga tahun 2020</w:t>
      </w:r>
      <w:r>
        <w:rPr>
          <w:rFonts w:cstheme="minorHAnsi"/>
          <w:sz w:val="24"/>
          <w:szCs w:val="24"/>
        </w:rPr>
        <w:t xml:space="preserve"> hanya berjumlah 12 Undang-Undang. </w:t>
      </w:r>
      <w:r w:rsidR="008B10C3">
        <w:rPr>
          <w:rFonts w:cstheme="minorHAnsi"/>
          <w:sz w:val="24"/>
          <w:szCs w:val="24"/>
        </w:rPr>
        <w:t xml:space="preserve">Praktis, keadaan </w:t>
      </w:r>
      <w:r w:rsidR="008B10C3" w:rsidRPr="008B10C3">
        <w:rPr>
          <w:rFonts w:cstheme="minorHAnsi"/>
          <w:i/>
          <w:sz w:val="24"/>
          <w:szCs w:val="24"/>
        </w:rPr>
        <w:t xml:space="preserve">hyper </w:t>
      </w:r>
      <w:proofErr w:type="gramStart"/>
      <w:r w:rsidR="008B10C3" w:rsidRPr="008B10C3">
        <w:rPr>
          <w:rFonts w:cstheme="minorHAnsi"/>
          <w:i/>
          <w:sz w:val="24"/>
          <w:szCs w:val="24"/>
        </w:rPr>
        <w:t>regulation</w:t>
      </w:r>
      <w:r w:rsidR="008B10C3">
        <w:rPr>
          <w:rFonts w:cstheme="minorHAnsi"/>
          <w:sz w:val="24"/>
          <w:szCs w:val="24"/>
        </w:rPr>
        <w:t xml:space="preserve">  terjadi</w:t>
      </w:r>
      <w:proofErr w:type="gramEnd"/>
      <w:r w:rsidR="008B10C3">
        <w:rPr>
          <w:rFonts w:cstheme="minorHAnsi"/>
          <w:sz w:val="24"/>
          <w:szCs w:val="24"/>
        </w:rPr>
        <w:t xml:space="preserve"> secara alamiah di lingkungan pemerintah eksekutif.</w:t>
      </w:r>
    </w:p>
    <w:p w:rsidR="00610E85" w:rsidRDefault="001837A2" w:rsidP="00680E20">
      <w:pPr>
        <w:spacing w:line="360" w:lineRule="auto"/>
        <w:ind w:firstLine="567"/>
        <w:jc w:val="both"/>
        <w:rPr>
          <w:rFonts w:cstheme="minorHAnsi"/>
          <w:sz w:val="24"/>
          <w:szCs w:val="24"/>
        </w:rPr>
      </w:pPr>
      <w:r>
        <w:rPr>
          <w:rFonts w:cstheme="minorHAnsi"/>
          <w:sz w:val="24"/>
          <w:szCs w:val="24"/>
        </w:rPr>
        <w:t xml:space="preserve">Terkait dengan pembentukan peraturan pelaksana, untuk menjalankan sebuah undang-undang, pemerintah eksekutif dalam hal ini Presiden, membentuk sekurang-kurangnya 2 (dua) instrumen peraturan pelaksana, yakni Peraturan Pemerintah serta Peraturan Presiden. </w:t>
      </w:r>
      <w:proofErr w:type="gramStart"/>
      <w:r>
        <w:rPr>
          <w:rFonts w:cstheme="minorHAnsi"/>
          <w:sz w:val="24"/>
          <w:szCs w:val="24"/>
        </w:rPr>
        <w:t>Hal ini belum termasuk pembentukan Keputusan Presiden, Instruksi Presiden, atau jenis lainnya.</w:t>
      </w:r>
      <w:proofErr w:type="gramEnd"/>
      <w:r>
        <w:rPr>
          <w:rFonts w:cstheme="minorHAnsi"/>
          <w:sz w:val="24"/>
          <w:szCs w:val="24"/>
        </w:rPr>
        <w:t xml:space="preserve"> </w:t>
      </w:r>
      <w:proofErr w:type="gramStart"/>
      <w:r>
        <w:rPr>
          <w:rFonts w:cstheme="minorHAnsi"/>
          <w:sz w:val="24"/>
          <w:szCs w:val="24"/>
        </w:rPr>
        <w:t>Diketahui bahwa fungsi dari Peraturan Pemerintah adalah untuk menjalankan undang-undang sebagaimana mestinya.</w:t>
      </w:r>
      <w:proofErr w:type="gramEnd"/>
      <w:r w:rsidR="00680E20">
        <w:rPr>
          <w:rFonts w:cstheme="minorHAnsi"/>
          <w:sz w:val="24"/>
          <w:szCs w:val="24"/>
        </w:rPr>
        <w:t xml:space="preserve"> </w:t>
      </w:r>
      <w:proofErr w:type="gramStart"/>
      <w:r>
        <w:rPr>
          <w:rFonts w:cstheme="minorHAnsi"/>
          <w:sz w:val="24"/>
          <w:szCs w:val="24"/>
        </w:rPr>
        <w:t xml:space="preserve">Akan </w:t>
      </w:r>
      <w:r w:rsidR="00610E85">
        <w:rPr>
          <w:rFonts w:cstheme="minorHAnsi"/>
          <w:sz w:val="24"/>
          <w:szCs w:val="24"/>
        </w:rPr>
        <w:t xml:space="preserve">tetapi praktik </w:t>
      </w:r>
      <w:r w:rsidR="00610E85">
        <w:rPr>
          <w:rFonts w:cstheme="minorHAnsi"/>
          <w:sz w:val="24"/>
          <w:szCs w:val="24"/>
        </w:rPr>
        <w:lastRenderedPageBreak/>
        <w:t>menunjukan bahwa</w:t>
      </w:r>
      <w:r>
        <w:rPr>
          <w:rFonts w:cstheme="minorHAnsi"/>
          <w:sz w:val="24"/>
          <w:szCs w:val="24"/>
        </w:rPr>
        <w:t xml:space="preserve"> tidak selalu sebuah undang-undang diatur lebih lanjut dengan Peraturan Pemerintah, tetapi juga dapat berupa Peraturan Presiden.</w:t>
      </w:r>
      <w:proofErr w:type="gramEnd"/>
      <w:r w:rsidR="00610E85">
        <w:rPr>
          <w:rFonts w:cstheme="minorHAnsi"/>
          <w:sz w:val="24"/>
          <w:szCs w:val="24"/>
        </w:rPr>
        <w:t xml:space="preserve"> </w:t>
      </w:r>
      <w:proofErr w:type="gramStart"/>
      <w:r>
        <w:rPr>
          <w:rFonts w:cstheme="minorHAnsi"/>
          <w:sz w:val="24"/>
          <w:szCs w:val="24"/>
        </w:rPr>
        <w:t>Misalnya, Peraturan Presiden Nomor 87 Tahun 2014 t</w:t>
      </w:r>
      <w:r w:rsidRPr="001837A2">
        <w:rPr>
          <w:rFonts w:cstheme="minorHAnsi"/>
          <w:sz w:val="24"/>
          <w:szCs w:val="24"/>
        </w:rPr>
        <w:t>entang Peraturan Pelaksanaan Undang-Undang Nomor 12 Tahun 2011 Tentang Pembentukan Peraturan Perundang-Undangan</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 xml:space="preserve">Hal </w:t>
      </w:r>
      <w:r w:rsidR="00610E85">
        <w:rPr>
          <w:rFonts w:cstheme="minorHAnsi"/>
          <w:sz w:val="24"/>
          <w:szCs w:val="24"/>
        </w:rPr>
        <w:t>ini berarti bahwa jenis peraturan pelaksana untuk menjalankan undang-undang ditentukan oleh undang-undang itu sendiri.</w:t>
      </w:r>
      <w:proofErr w:type="gramEnd"/>
    </w:p>
    <w:p w:rsidR="00610E85" w:rsidRDefault="00610E85" w:rsidP="00610E85">
      <w:pPr>
        <w:spacing w:line="360" w:lineRule="auto"/>
        <w:ind w:firstLine="567"/>
        <w:jc w:val="both"/>
        <w:rPr>
          <w:rFonts w:cstheme="minorHAnsi"/>
          <w:sz w:val="24"/>
          <w:szCs w:val="24"/>
        </w:rPr>
      </w:pPr>
      <w:proofErr w:type="gramStart"/>
      <w:r>
        <w:rPr>
          <w:rFonts w:cstheme="minorHAnsi"/>
          <w:sz w:val="24"/>
          <w:szCs w:val="24"/>
        </w:rPr>
        <w:t xml:space="preserve">Dari segi substansi dan materi muatan, antara </w:t>
      </w:r>
      <w:r w:rsidRPr="00610E85">
        <w:rPr>
          <w:rFonts w:cstheme="minorHAnsi"/>
          <w:color w:val="000000" w:themeColor="text1"/>
          <w:sz w:val="24"/>
          <w:szCs w:val="24"/>
        </w:rPr>
        <w:t xml:space="preserve">Peraturan Pemerintah </w:t>
      </w:r>
      <w:r>
        <w:rPr>
          <w:rFonts w:cstheme="minorHAnsi"/>
          <w:sz w:val="24"/>
          <w:szCs w:val="24"/>
        </w:rPr>
        <w:t>dan Peraturan Presiden terjadi perluasan makna.</w:t>
      </w:r>
      <w:proofErr w:type="gramEnd"/>
      <w:r>
        <w:rPr>
          <w:rFonts w:cstheme="minorHAnsi"/>
          <w:sz w:val="24"/>
          <w:szCs w:val="24"/>
        </w:rPr>
        <w:t xml:space="preserve"> </w:t>
      </w:r>
      <w:r w:rsidR="008B10C3">
        <w:rPr>
          <w:rFonts w:cstheme="minorHAnsi"/>
          <w:sz w:val="24"/>
          <w:szCs w:val="24"/>
        </w:rPr>
        <w:t xml:space="preserve">Dalam Pasal 1 angka 6 UU P3, dijelaskan </w:t>
      </w:r>
      <w:proofErr w:type="gramStart"/>
      <w:r w:rsidR="008B10C3">
        <w:rPr>
          <w:rFonts w:cstheme="minorHAnsi"/>
          <w:sz w:val="24"/>
          <w:szCs w:val="24"/>
        </w:rPr>
        <w:t>bahwa :</w:t>
      </w:r>
      <w:proofErr w:type="gramEnd"/>
    </w:p>
    <w:p w:rsidR="008B10C3" w:rsidRPr="008B10C3" w:rsidRDefault="008B10C3" w:rsidP="008B10C3">
      <w:pPr>
        <w:spacing w:line="240" w:lineRule="auto"/>
        <w:ind w:left="567"/>
        <w:jc w:val="both"/>
        <w:rPr>
          <w:rFonts w:cstheme="minorHAnsi"/>
          <w:i/>
          <w:sz w:val="24"/>
          <w:szCs w:val="24"/>
        </w:rPr>
      </w:pPr>
      <w:proofErr w:type="gramStart"/>
      <w:r w:rsidRPr="008B10C3">
        <w:rPr>
          <w:rFonts w:cstheme="minorHAnsi"/>
          <w:i/>
          <w:sz w:val="24"/>
          <w:szCs w:val="24"/>
        </w:rPr>
        <w:t>“Peraturan Presiden adalah Peraturan Perundang</w:t>
      </w:r>
      <w:r w:rsidR="003F7BE1">
        <w:rPr>
          <w:rFonts w:cstheme="minorHAnsi"/>
          <w:i/>
          <w:sz w:val="24"/>
          <w:szCs w:val="24"/>
        </w:rPr>
        <w:t>-</w:t>
      </w:r>
      <w:r w:rsidRPr="008B10C3">
        <w:rPr>
          <w:rFonts w:cstheme="minorHAnsi"/>
          <w:i/>
          <w:sz w:val="24"/>
          <w:szCs w:val="24"/>
        </w:rPr>
        <w:t>undangan yang ditetapkan oleh Presiden untuk menjalankan perintah Peraturan Perundang</w:t>
      </w:r>
      <w:r w:rsidR="003F7BE1">
        <w:rPr>
          <w:rFonts w:cstheme="minorHAnsi"/>
          <w:i/>
          <w:sz w:val="24"/>
          <w:szCs w:val="24"/>
        </w:rPr>
        <w:t>-</w:t>
      </w:r>
      <w:r w:rsidRPr="008B10C3">
        <w:rPr>
          <w:rFonts w:cstheme="minorHAnsi"/>
          <w:i/>
          <w:sz w:val="24"/>
          <w:szCs w:val="24"/>
        </w:rPr>
        <w:t>undangan yang lebih tinggi atau dalam menyelenggarakan kekuasaan pemerintahan.”</w:t>
      </w:r>
      <w:proofErr w:type="gramEnd"/>
    </w:p>
    <w:p w:rsidR="008B10C3" w:rsidRDefault="008B10C3" w:rsidP="00610E85">
      <w:pPr>
        <w:spacing w:line="360" w:lineRule="auto"/>
        <w:ind w:firstLine="567"/>
        <w:jc w:val="both"/>
        <w:rPr>
          <w:rFonts w:cstheme="minorHAnsi"/>
          <w:sz w:val="24"/>
          <w:szCs w:val="24"/>
        </w:rPr>
      </w:pPr>
      <w:r>
        <w:rPr>
          <w:rFonts w:cstheme="minorHAnsi"/>
          <w:sz w:val="24"/>
          <w:szCs w:val="24"/>
        </w:rPr>
        <w:t xml:space="preserve">Namun dalam Pasal 13, disebutkan </w:t>
      </w:r>
      <w:proofErr w:type="gramStart"/>
      <w:r>
        <w:rPr>
          <w:rFonts w:cstheme="minorHAnsi"/>
          <w:sz w:val="24"/>
          <w:szCs w:val="24"/>
        </w:rPr>
        <w:t>bahwa :</w:t>
      </w:r>
      <w:proofErr w:type="gramEnd"/>
    </w:p>
    <w:p w:rsidR="008B10C3" w:rsidRPr="008B10C3" w:rsidRDefault="008B10C3" w:rsidP="008B10C3">
      <w:pPr>
        <w:spacing w:line="240" w:lineRule="auto"/>
        <w:ind w:left="567"/>
        <w:jc w:val="both"/>
        <w:rPr>
          <w:rFonts w:cstheme="minorHAnsi"/>
          <w:i/>
          <w:sz w:val="24"/>
          <w:szCs w:val="24"/>
        </w:rPr>
      </w:pPr>
      <w:proofErr w:type="gramStart"/>
      <w:r w:rsidRPr="008B10C3">
        <w:rPr>
          <w:rFonts w:cstheme="minorHAnsi"/>
          <w:i/>
          <w:sz w:val="24"/>
          <w:szCs w:val="24"/>
        </w:rPr>
        <w:t>“Materi muatan Peraturan Presiden berisi materi yang diperintahkan oleh Undang-Undang, materi untuk melaksanakan Peraturan Pemerintah, atau materi untuk melaksanakan penyelenggaraan kekuasaan pemerintahan.”</w:t>
      </w:r>
      <w:proofErr w:type="gramEnd"/>
    </w:p>
    <w:p w:rsidR="00610E85" w:rsidRPr="00610E85" w:rsidRDefault="00610E85" w:rsidP="008B10C3">
      <w:pPr>
        <w:spacing w:line="360" w:lineRule="auto"/>
        <w:ind w:firstLine="567"/>
        <w:jc w:val="both"/>
        <w:rPr>
          <w:rFonts w:cstheme="minorHAnsi"/>
          <w:sz w:val="24"/>
          <w:szCs w:val="24"/>
        </w:rPr>
      </w:pPr>
      <w:proofErr w:type="gramStart"/>
      <w:r w:rsidRPr="00610E85">
        <w:rPr>
          <w:rFonts w:cstheme="minorHAnsi"/>
          <w:sz w:val="24"/>
          <w:szCs w:val="24"/>
        </w:rPr>
        <w:t>Penambahan materi muatan dalam pembentukan Peraturan Presiden, yakni “…</w:t>
      </w:r>
      <w:r w:rsidRPr="00610E85">
        <w:rPr>
          <w:rFonts w:cstheme="minorHAnsi"/>
          <w:i/>
          <w:sz w:val="24"/>
          <w:szCs w:val="24"/>
        </w:rPr>
        <w:t>untuk melaksanakan penyelenggaraan kekuasaan pemerintahan</w:t>
      </w:r>
      <w:r w:rsidRPr="00610E85">
        <w:rPr>
          <w:rFonts w:cstheme="minorHAnsi"/>
          <w:sz w:val="24"/>
          <w:szCs w:val="24"/>
        </w:rPr>
        <w:t>”.</w:t>
      </w:r>
      <w:proofErr w:type="gramEnd"/>
      <w:r w:rsidRPr="00610E85">
        <w:rPr>
          <w:rFonts w:cstheme="minorHAnsi"/>
          <w:sz w:val="24"/>
          <w:szCs w:val="24"/>
        </w:rPr>
        <w:t xml:space="preserve"> </w:t>
      </w:r>
      <w:proofErr w:type="gramStart"/>
      <w:r w:rsidRPr="00610E85">
        <w:rPr>
          <w:rFonts w:cstheme="minorHAnsi"/>
          <w:sz w:val="24"/>
          <w:szCs w:val="24"/>
        </w:rPr>
        <w:t>Frasa tersebut memiliki konsekuensi hukum dapat diimplementasikan berkaitan dengan kewenangan diskresi pemerintah.</w:t>
      </w:r>
      <w:proofErr w:type="gramEnd"/>
      <w:r w:rsidRPr="00610E85">
        <w:rPr>
          <w:rFonts w:cstheme="minorHAnsi"/>
          <w:sz w:val="24"/>
          <w:szCs w:val="24"/>
        </w:rPr>
        <w:t xml:space="preserve"> Dengan kata </w:t>
      </w:r>
      <w:proofErr w:type="gramStart"/>
      <w:r w:rsidRPr="00610E85">
        <w:rPr>
          <w:rFonts w:cstheme="minorHAnsi"/>
          <w:sz w:val="24"/>
          <w:szCs w:val="24"/>
        </w:rPr>
        <w:t>lain</w:t>
      </w:r>
      <w:proofErr w:type="gramEnd"/>
      <w:r w:rsidRPr="00610E85">
        <w:rPr>
          <w:rFonts w:cstheme="minorHAnsi"/>
          <w:sz w:val="24"/>
          <w:szCs w:val="24"/>
        </w:rPr>
        <w:t>, Peraturan Presiden dapat dimaknai sebagai wujud dari kewenangan diskresi.</w:t>
      </w:r>
      <w:r w:rsidRPr="00610E85">
        <w:rPr>
          <w:rFonts w:cstheme="minorHAnsi"/>
          <w:sz w:val="24"/>
          <w:szCs w:val="24"/>
          <w:vertAlign w:val="superscript"/>
        </w:rPr>
        <w:footnoteReference w:id="5"/>
      </w:r>
      <w:r w:rsidRPr="00610E85">
        <w:rPr>
          <w:rFonts w:cstheme="minorHAnsi"/>
          <w:sz w:val="24"/>
          <w:szCs w:val="24"/>
        </w:rPr>
        <w:t xml:space="preserve"> </w:t>
      </w:r>
      <w:proofErr w:type="gramStart"/>
      <w:r w:rsidRPr="00610E85">
        <w:rPr>
          <w:rFonts w:cstheme="minorHAnsi"/>
          <w:sz w:val="24"/>
          <w:szCs w:val="24"/>
        </w:rPr>
        <w:t>Berbeda dengan Peraturan Pemerintah yang berfungsi untuk menjalankan undang-undang sebagaimana mestinya.</w:t>
      </w:r>
      <w:proofErr w:type="gramEnd"/>
    </w:p>
    <w:p w:rsidR="00353709" w:rsidRPr="00353709" w:rsidRDefault="00353709" w:rsidP="00353709">
      <w:pPr>
        <w:spacing w:line="360" w:lineRule="auto"/>
        <w:ind w:firstLine="567"/>
        <w:jc w:val="both"/>
        <w:rPr>
          <w:rFonts w:cstheme="minorHAnsi"/>
          <w:sz w:val="24"/>
          <w:szCs w:val="24"/>
        </w:rPr>
      </w:pPr>
      <w:proofErr w:type="gramStart"/>
      <w:r w:rsidRPr="00353709">
        <w:rPr>
          <w:rFonts w:cstheme="minorHAnsi"/>
          <w:sz w:val="24"/>
          <w:szCs w:val="24"/>
        </w:rPr>
        <w:t>Hal menarik lainnya yang berkaitan dengan peraturan pelaksana pemerintah eksekutif misalnya peraturan yang bersifat Instruksi.</w:t>
      </w:r>
      <w:proofErr w:type="gramEnd"/>
      <w:r w:rsidRPr="00353709">
        <w:rPr>
          <w:rFonts w:cstheme="minorHAnsi"/>
          <w:sz w:val="24"/>
          <w:szCs w:val="24"/>
        </w:rPr>
        <w:t xml:space="preserve"> </w:t>
      </w:r>
      <w:proofErr w:type="gramStart"/>
      <w:r w:rsidRPr="00353709">
        <w:rPr>
          <w:rFonts w:cstheme="minorHAnsi"/>
          <w:sz w:val="24"/>
          <w:szCs w:val="24"/>
        </w:rPr>
        <w:t>Pada hakikatnya, instruksi hanya berkaitan dengan pemberian perintah yang bersifat atasan-bawahan.</w:t>
      </w:r>
      <w:proofErr w:type="gramEnd"/>
      <w:r w:rsidRPr="00353709">
        <w:rPr>
          <w:rFonts w:cstheme="minorHAnsi"/>
          <w:sz w:val="24"/>
          <w:szCs w:val="24"/>
        </w:rPr>
        <w:t xml:space="preserve"> </w:t>
      </w:r>
      <w:proofErr w:type="gramStart"/>
      <w:r w:rsidRPr="00353709">
        <w:rPr>
          <w:rFonts w:cstheme="minorHAnsi"/>
          <w:sz w:val="24"/>
          <w:szCs w:val="24"/>
        </w:rPr>
        <w:t xml:space="preserve">Namun dalam </w:t>
      </w:r>
      <w:r w:rsidRPr="00353709">
        <w:rPr>
          <w:rFonts w:cstheme="minorHAnsi"/>
          <w:sz w:val="24"/>
          <w:szCs w:val="24"/>
        </w:rPr>
        <w:lastRenderedPageBreak/>
        <w:t>praktiknya, terkadang Instruksi dimaknai sebagai peraturan yang mengikat keluar, karena dipandang sebagai peraturan yang dikeluarkan secara subordinatif.</w:t>
      </w:r>
      <w:proofErr w:type="gramEnd"/>
    </w:p>
    <w:p w:rsidR="00CF11A6" w:rsidRDefault="00CF11A6" w:rsidP="00EA296E">
      <w:pPr>
        <w:spacing w:line="360" w:lineRule="auto"/>
        <w:ind w:firstLine="567"/>
        <w:jc w:val="both"/>
        <w:rPr>
          <w:rFonts w:cstheme="minorHAnsi"/>
          <w:sz w:val="24"/>
          <w:szCs w:val="24"/>
        </w:rPr>
      </w:pPr>
      <w:proofErr w:type="gramStart"/>
      <w:r>
        <w:rPr>
          <w:rFonts w:cstheme="minorHAnsi"/>
          <w:sz w:val="24"/>
          <w:szCs w:val="24"/>
        </w:rPr>
        <w:t xml:space="preserve">Kondisi </w:t>
      </w:r>
      <w:r w:rsidRPr="00CF11A6">
        <w:rPr>
          <w:rFonts w:cstheme="minorHAnsi"/>
          <w:i/>
          <w:sz w:val="24"/>
          <w:szCs w:val="24"/>
        </w:rPr>
        <w:t>hyper regulation</w:t>
      </w:r>
      <w:r>
        <w:rPr>
          <w:rFonts w:cstheme="minorHAnsi"/>
          <w:sz w:val="24"/>
          <w:szCs w:val="24"/>
        </w:rPr>
        <w:t xml:space="preserve"> di lingkungan pemerintah eksekutif juga dipengaruhi oleh jumlah lembaga-lembaga negara.</w:t>
      </w:r>
      <w:proofErr w:type="gramEnd"/>
      <w:r>
        <w:rPr>
          <w:rFonts w:cstheme="minorHAnsi"/>
          <w:sz w:val="24"/>
          <w:szCs w:val="24"/>
        </w:rPr>
        <w:t xml:space="preserve"> </w:t>
      </w:r>
      <w:proofErr w:type="gramStart"/>
      <w:r>
        <w:rPr>
          <w:rFonts w:cstheme="minorHAnsi"/>
          <w:sz w:val="24"/>
          <w:szCs w:val="24"/>
        </w:rPr>
        <w:t>Memang, inkonsistensi penyebutan nomenklatur lembaga negara setingkat kementerian dan lembaga pemerintah non kementerian.</w:t>
      </w:r>
      <w:proofErr w:type="gramEnd"/>
      <w:r>
        <w:rPr>
          <w:rFonts w:cstheme="minorHAnsi"/>
          <w:sz w:val="24"/>
          <w:szCs w:val="24"/>
        </w:rPr>
        <w:t xml:space="preserve"> </w:t>
      </w:r>
      <w:r w:rsidR="00EA296E">
        <w:rPr>
          <w:rFonts w:cstheme="minorHAnsi"/>
          <w:sz w:val="24"/>
          <w:szCs w:val="24"/>
        </w:rPr>
        <w:t xml:space="preserve"> </w:t>
      </w:r>
      <w:proofErr w:type="gramStart"/>
      <w:r>
        <w:rPr>
          <w:rFonts w:cstheme="minorHAnsi"/>
          <w:sz w:val="24"/>
          <w:szCs w:val="24"/>
        </w:rPr>
        <w:t>Terdapat lembaga dengan nomenklatur “Badan”</w:t>
      </w:r>
      <w:r w:rsidR="00EA296E">
        <w:rPr>
          <w:rFonts w:cstheme="minorHAnsi"/>
          <w:sz w:val="24"/>
          <w:szCs w:val="24"/>
        </w:rPr>
        <w:t>, tetapi berbeda kedudukan serta kewenangan.</w:t>
      </w:r>
      <w:proofErr w:type="gramEnd"/>
      <w:r w:rsidR="00EA296E">
        <w:rPr>
          <w:rStyle w:val="FootnoteReference"/>
          <w:rFonts w:cstheme="minorHAnsi"/>
          <w:sz w:val="24"/>
          <w:szCs w:val="24"/>
        </w:rPr>
        <w:footnoteReference w:id="6"/>
      </w:r>
      <w:r w:rsidR="00EA296E">
        <w:rPr>
          <w:rFonts w:cstheme="minorHAnsi"/>
          <w:sz w:val="24"/>
          <w:szCs w:val="24"/>
        </w:rPr>
        <w:t xml:space="preserve"> Selain itu, lembaga-lembaga tersebut meski memiliki substansi yang </w:t>
      </w:r>
      <w:proofErr w:type="gramStart"/>
      <w:r w:rsidR="00EA296E">
        <w:rPr>
          <w:rFonts w:cstheme="minorHAnsi"/>
          <w:sz w:val="24"/>
          <w:szCs w:val="24"/>
        </w:rPr>
        <w:t>sama</w:t>
      </w:r>
      <w:proofErr w:type="gramEnd"/>
      <w:r w:rsidR="00EA296E">
        <w:rPr>
          <w:rFonts w:cstheme="minorHAnsi"/>
          <w:sz w:val="24"/>
          <w:szCs w:val="24"/>
        </w:rPr>
        <w:t>, namun berbeda kewenangan,</w:t>
      </w:r>
      <w:r w:rsidR="00EA296E">
        <w:rPr>
          <w:rStyle w:val="FootnoteReference"/>
          <w:rFonts w:cstheme="minorHAnsi"/>
          <w:sz w:val="24"/>
          <w:szCs w:val="24"/>
        </w:rPr>
        <w:footnoteReference w:id="7"/>
      </w:r>
      <w:r w:rsidR="00EA296E">
        <w:rPr>
          <w:rFonts w:cstheme="minorHAnsi"/>
          <w:sz w:val="24"/>
          <w:szCs w:val="24"/>
        </w:rPr>
        <w:t xml:space="preserve"> yang berpotensi terjadi tumpah tindih kewenangan sehingga berpengaruh terhadap regulasi yang dikeluarkan.</w:t>
      </w:r>
    </w:p>
    <w:p w:rsidR="00AA7FDD" w:rsidRDefault="003F7BE1" w:rsidP="0033078C">
      <w:pPr>
        <w:spacing w:line="360" w:lineRule="auto"/>
        <w:ind w:firstLine="567"/>
        <w:jc w:val="both"/>
        <w:rPr>
          <w:rFonts w:cstheme="minorHAnsi"/>
          <w:sz w:val="24"/>
          <w:szCs w:val="24"/>
        </w:rPr>
      </w:pPr>
      <w:r>
        <w:rPr>
          <w:rFonts w:cstheme="minorHAnsi"/>
          <w:sz w:val="24"/>
          <w:szCs w:val="24"/>
        </w:rPr>
        <w:t xml:space="preserve">Berdasarkan uraian diatas, maka dapat diajukan 2 (dua) pertanyaan hukum berkaitan dengan kedudukan peraturan-peraturan pelaksana di lingkungan eksekutif, yaitu, (i) </w:t>
      </w:r>
      <w:r w:rsidR="0033078C">
        <w:rPr>
          <w:rFonts w:cstheme="minorHAnsi"/>
          <w:sz w:val="24"/>
          <w:szCs w:val="24"/>
        </w:rPr>
        <w:t>Apa esensi dari peraturan-peraturan-peraturan pelaksana yang dibentuk Presiden dalam peny</w:t>
      </w:r>
      <w:r w:rsidR="00AA7FDD">
        <w:rPr>
          <w:rFonts w:cstheme="minorHAnsi"/>
          <w:sz w:val="24"/>
          <w:szCs w:val="24"/>
        </w:rPr>
        <w:t xml:space="preserve">elenggaraan pemerintahan negara </w:t>
      </w:r>
      <w:r>
        <w:rPr>
          <w:rFonts w:cstheme="minorHAnsi"/>
          <w:sz w:val="24"/>
          <w:szCs w:val="24"/>
        </w:rPr>
        <w:t>?; dan (ii) Apakah</w:t>
      </w:r>
      <w:r w:rsidR="00AA7FDD">
        <w:rPr>
          <w:rFonts w:cstheme="minorHAnsi"/>
          <w:sz w:val="24"/>
          <w:szCs w:val="24"/>
        </w:rPr>
        <w:t xml:space="preserve"> substansi dan materi muatan peraturan-peraturan pelaksana yang dibentuk oleh Presiden dapat disederhanakan ?</w:t>
      </w:r>
    </w:p>
    <w:p w:rsidR="008F5434" w:rsidRDefault="008F5434" w:rsidP="008F5434">
      <w:pPr>
        <w:pStyle w:val="ListParagraph"/>
        <w:numPr>
          <w:ilvl w:val="0"/>
          <w:numId w:val="1"/>
        </w:numPr>
        <w:spacing w:line="360" w:lineRule="auto"/>
        <w:ind w:left="567" w:hanging="567"/>
        <w:jc w:val="both"/>
        <w:rPr>
          <w:rFonts w:cstheme="minorHAnsi"/>
          <w:b/>
          <w:sz w:val="24"/>
          <w:szCs w:val="24"/>
        </w:rPr>
      </w:pPr>
      <w:r>
        <w:rPr>
          <w:rFonts w:cstheme="minorHAnsi"/>
          <w:b/>
          <w:sz w:val="24"/>
          <w:szCs w:val="24"/>
        </w:rPr>
        <w:t>Metode Penelitian</w:t>
      </w:r>
    </w:p>
    <w:p w:rsidR="008F5434" w:rsidRPr="008F5434" w:rsidRDefault="00EF0089" w:rsidP="008F5434">
      <w:pPr>
        <w:spacing w:line="360" w:lineRule="auto"/>
        <w:ind w:firstLine="567"/>
        <w:jc w:val="both"/>
        <w:rPr>
          <w:rFonts w:cstheme="minorHAnsi"/>
          <w:sz w:val="24"/>
          <w:szCs w:val="24"/>
        </w:rPr>
      </w:pPr>
      <w:proofErr w:type="gramStart"/>
      <w:r w:rsidRPr="00EF0089">
        <w:rPr>
          <w:rFonts w:cstheme="minorHAnsi"/>
          <w:sz w:val="24"/>
          <w:szCs w:val="24"/>
          <w:lang w:val="en-GB"/>
        </w:rPr>
        <w:t>Tipe penelitian yang dipakai dalam penulisan ini adalah pe</w:t>
      </w:r>
      <w:r>
        <w:rPr>
          <w:rFonts w:cstheme="minorHAnsi"/>
          <w:sz w:val="24"/>
          <w:szCs w:val="24"/>
          <w:lang w:val="en-GB"/>
        </w:rPr>
        <w:t>nelitian hukum normatif-yuridis dengan pendekatan kualitatif.</w:t>
      </w:r>
      <w:proofErr w:type="gramEnd"/>
      <w:r>
        <w:rPr>
          <w:rFonts w:cstheme="minorHAnsi"/>
          <w:sz w:val="24"/>
          <w:szCs w:val="24"/>
          <w:lang w:val="en-GB"/>
        </w:rPr>
        <w:t xml:space="preserve"> Sifat penelitian ini adalah deskriptis-analitis, yakni </w:t>
      </w:r>
      <w:r w:rsidRPr="00EF0089">
        <w:rPr>
          <w:rFonts w:cstheme="minorHAnsi"/>
          <w:sz w:val="24"/>
          <w:szCs w:val="24"/>
          <w:lang w:val="en-GB"/>
        </w:rPr>
        <w:t xml:space="preserve">metode yang dipakai untuk menggambarkan suatu kondisi atau keadaan yang sedang terjadi atau berlangsung yang tujuannya agar dapat memberi data seteliti mungkin mengenai obyek penelitian sehingga mampu menggali hal-hal yang bersifat ideal, kemudian dianalisis berdasarkan teori hukum </w:t>
      </w:r>
      <w:r>
        <w:rPr>
          <w:rFonts w:cstheme="minorHAnsi"/>
          <w:sz w:val="24"/>
          <w:szCs w:val="24"/>
          <w:lang w:val="en-GB"/>
        </w:rPr>
        <w:t>yang relevan dengan obyek penelitian.</w:t>
      </w:r>
      <w:r w:rsidR="00473AE7">
        <w:rPr>
          <w:rFonts w:cstheme="minorHAnsi"/>
          <w:sz w:val="24"/>
          <w:szCs w:val="24"/>
          <w:lang w:val="en-GB"/>
        </w:rPr>
        <w:t xml:space="preserve"> </w:t>
      </w:r>
      <w:proofErr w:type="gramStart"/>
      <w:r w:rsidR="00473AE7">
        <w:rPr>
          <w:rFonts w:cstheme="minorHAnsi"/>
          <w:sz w:val="24"/>
          <w:szCs w:val="24"/>
          <w:lang w:val="en-GB"/>
        </w:rPr>
        <w:t>Jenis bahan hukum yang digunakan dalam penelitian ini</w:t>
      </w:r>
      <w:r w:rsidR="000B73B0">
        <w:rPr>
          <w:rFonts w:cstheme="minorHAnsi"/>
          <w:sz w:val="24"/>
          <w:szCs w:val="24"/>
          <w:lang w:val="en-GB"/>
        </w:rPr>
        <w:t xml:space="preserve"> adalah bahan hukum primer, bahan hukum sekunder, serta bahan hukum tersier.</w:t>
      </w:r>
      <w:proofErr w:type="gramEnd"/>
      <w:r w:rsidR="000B73B0">
        <w:rPr>
          <w:rFonts w:cstheme="minorHAnsi"/>
          <w:sz w:val="24"/>
          <w:szCs w:val="24"/>
          <w:lang w:val="en-GB"/>
        </w:rPr>
        <w:t xml:space="preserve"> </w:t>
      </w:r>
      <w:proofErr w:type="gramStart"/>
      <w:r w:rsidR="000B73B0">
        <w:rPr>
          <w:rFonts w:cstheme="minorHAnsi"/>
          <w:sz w:val="24"/>
          <w:szCs w:val="24"/>
          <w:lang w:val="en-GB"/>
        </w:rPr>
        <w:t xml:space="preserve">Bahan hukum Primer terdiri dari peraturan </w:t>
      </w:r>
      <w:r w:rsidR="000B73B0">
        <w:rPr>
          <w:rFonts w:cstheme="minorHAnsi"/>
          <w:sz w:val="24"/>
          <w:szCs w:val="24"/>
          <w:lang w:val="en-GB"/>
        </w:rPr>
        <w:lastRenderedPageBreak/>
        <w:t>perundang-undangan.</w:t>
      </w:r>
      <w:proofErr w:type="gramEnd"/>
      <w:r w:rsidR="000B73B0">
        <w:rPr>
          <w:rFonts w:cstheme="minorHAnsi"/>
          <w:sz w:val="24"/>
          <w:szCs w:val="24"/>
          <w:lang w:val="en-GB"/>
        </w:rPr>
        <w:t xml:space="preserve"> </w:t>
      </w:r>
      <w:proofErr w:type="gramStart"/>
      <w:r w:rsidR="000B73B0">
        <w:rPr>
          <w:rFonts w:cstheme="minorHAnsi"/>
          <w:sz w:val="24"/>
          <w:szCs w:val="24"/>
          <w:lang w:val="en-GB"/>
        </w:rPr>
        <w:t>Bahan hukum sekunder terdiri dari teori hukum sesuai dengan objek masalah yang diteliti.</w:t>
      </w:r>
      <w:proofErr w:type="gramEnd"/>
      <w:r w:rsidR="000B73B0">
        <w:rPr>
          <w:rFonts w:cstheme="minorHAnsi"/>
          <w:sz w:val="24"/>
          <w:szCs w:val="24"/>
          <w:lang w:val="en-GB"/>
        </w:rPr>
        <w:t xml:space="preserve"> Bahan hukum tersier terdiri dari </w:t>
      </w:r>
      <w:proofErr w:type="gramStart"/>
      <w:r w:rsidR="000B73B0">
        <w:rPr>
          <w:rFonts w:cstheme="minorHAnsi"/>
          <w:sz w:val="24"/>
          <w:szCs w:val="24"/>
          <w:lang w:val="en-GB"/>
        </w:rPr>
        <w:t>surat</w:t>
      </w:r>
      <w:proofErr w:type="gramEnd"/>
      <w:r w:rsidR="000B73B0">
        <w:rPr>
          <w:rFonts w:cstheme="minorHAnsi"/>
          <w:sz w:val="24"/>
          <w:szCs w:val="24"/>
          <w:lang w:val="en-GB"/>
        </w:rPr>
        <w:t xml:space="preserve"> kabar </w:t>
      </w:r>
      <w:r w:rsidR="000B73B0" w:rsidRPr="000B73B0">
        <w:rPr>
          <w:rFonts w:cstheme="minorHAnsi"/>
          <w:i/>
          <w:sz w:val="24"/>
          <w:szCs w:val="24"/>
          <w:lang w:val="en-GB"/>
        </w:rPr>
        <w:t>online</w:t>
      </w:r>
      <w:r w:rsidR="000B73B0">
        <w:rPr>
          <w:rFonts w:cstheme="minorHAnsi"/>
          <w:sz w:val="24"/>
          <w:szCs w:val="24"/>
          <w:lang w:val="en-GB"/>
        </w:rPr>
        <w:t xml:space="preserve"> maupun </w:t>
      </w:r>
      <w:r w:rsidR="000B73B0" w:rsidRPr="000B73B0">
        <w:rPr>
          <w:rFonts w:cstheme="minorHAnsi"/>
          <w:i/>
          <w:sz w:val="24"/>
          <w:szCs w:val="24"/>
          <w:lang w:val="en-GB"/>
        </w:rPr>
        <w:t>offline</w:t>
      </w:r>
      <w:r w:rsidR="000B73B0">
        <w:rPr>
          <w:rFonts w:cstheme="minorHAnsi"/>
          <w:sz w:val="24"/>
          <w:szCs w:val="24"/>
          <w:lang w:val="en-GB"/>
        </w:rPr>
        <w:t>, kamus hukum, dan sebagainya, untuk menunjang informasi dan istilah yang digunakan dalam penelitian.</w:t>
      </w:r>
    </w:p>
    <w:p w:rsidR="008F5434" w:rsidRPr="008F5434" w:rsidRDefault="008F5434" w:rsidP="008F5434">
      <w:pPr>
        <w:pStyle w:val="ListParagraph"/>
        <w:numPr>
          <w:ilvl w:val="0"/>
          <w:numId w:val="1"/>
        </w:numPr>
        <w:spacing w:line="360" w:lineRule="auto"/>
        <w:ind w:left="567" w:hanging="567"/>
        <w:jc w:val="both"/>
        <w:rPr>
          <w:rFonts w:cstheme="minorHAnsi"/>
          <w:b/>
          <w:sz w:val="24"/>
          <w:szCs w:val="24"/>
        </w:rPr>
      </w:pPr>
      <w:r w:rsidRPr="008F5434">
        <w:rPr>
          <w:rFonts w:cstheme="minorHAnsi"/>
          <w:b/>
          <w:sz w:val="24"/>
          <w:szCs w:val="24"/>
        </w:rPr>
        <w:t>Pembahasan</w:t>
      </w:r>
    </w:p>
    <w:p w:rsidR="00356ABC" w:rsidRPr="00356ABC" w:rsidRDefault="000B73B0" w:rsidP="00356ABC">
      <w:pPr>
        <w:pStyle w:val="ListParagraph"/>
        <w:numPr>
          <w:ilvl w:val="0"/>
          <w:numId w:val="2"/>
        </w:numPr>
        <w:spacing w:line="360" w:lineRule="auto"/>
        <w:ind w:left="567" w:hanging="567"/>
        <w:jc w:val="both"/>
        <w:rPr>
          <w:rFonts w:cstheme="minorHAnsi"/>
          <w:b/>
          <w:sz w:val="24"/>
          <w:szCs w:val="24"/>
        </w:rPr>
      </w:pPr>
      <w:r w:rsidRPr="000B73B0">
        <w:rPr>
          <w:rFonts w:cstheme="minorHAnsi"/>
          <w:b/>
          <w:sz w:val="24"/>
          <w:szCs w:val="24"/>
        </w:rPr>
        <w:t>Asas-Asas</w:t>
      </w:r>
      <w:r w:rsidR="00356ABC">
        <w:rPr>
          <w:rFonts w:cstheme="minorHAnsi"/>
          <w:b/>
          <w:sz w:val="24"/>
          <w:szCs w:val="24"/>
        </w:rPr>
        <w:t xml:space="preserve"> </w:t>
      </w:r>
      <w:r w:rsidRPr="000B73B0">
        <w:rPr>
          <w:rFonts w:cstheme="minorHAnsi"/>
          <w:b/>
          <w:sz w:val="24"/>
          <w:szCs w:val="24"/>
        </w:rPr>
        <w:t>Pembentukan Peraturan Perundang-Undangan</w:t>
      </w:r>
    </w:p>
    <w:p w:rsidR="00506B6D" w:rsidRDefault="00506B6D" w:rsidP="001C2E18">
      <w:pPr>
        <w:spacing w:line="360" w:lineRule="auto"/>
        <w:ind w:firstLine="567"/>
        <w:jc w:val="both"/>
        <w:rPr>
          <w:rFonts w:cstheme="minorHAnsi"/>
          <w:sz w:val="24"/>
          <w:szCs w:val="24"/>
        </w:rPr>
      </w:pPr>
      <w:r>
        <w:rPr>
          <w:rFonts w:cstheme="minorHAnsi"/>
          <w:sz w:val="24"/>
          <w:szCs w:val="24"/>
        </w:rPr>
        <w:t xml:space="preserve">Dalam proses pembentukan hukum, suatu peraturan hukum yang baik adalah manakala peraturan tersebut dibentuk berdasarkan asas-asas tertentu yang sesuai dengan lingkup pengaturannya. </w:t>
      </w:r>
      <w:proofErr w:type="gramStart"/>
      <w:r>
        <w:rPr>
          <w:rFonts w:cstheme="minorHAnsi"/>
          <w:sz w:val="24"/>
          <w:szCs w:val="24"/>
        </w:rPr>
        <w:t xml:space="preserve">Pengertian asas hukum menurut </w:t>
      </w:r>
      <w:r w:rsidR="001C2E18">
        <w:rPr>
          <w:rFonts w:cstheme="minorHAnsi"/>
          <w:sz w:val="24"/>
          <w:szCs w:val="24"/>
        </w:rPr>
        <w:t>Peter Mahmud Marzuki, adalah gagasan dasar yang di</w:t>
      </w:r>
      <w:r w:rsidR="00137A23">
        <w:rPr>
          <w:rFonts w:cstheme="minorHAnsi"/>
          <w:sz w:val="24"/>
          <w:szCs w:val="24"/>
        </w:rPr>
        <w:t>gunakan dalam pengambilan keput</w:t>
      </w:r>
      <w:r w:rsidR="001C2E18">
        <w:rPr>
          <w:rFonts w:cstheme="minorHAnsi"/>
          <w:sz w:val="24"/>
          <w:szCs w:val="24"/>
        </w:rPr>
        <w:t>usan oleh kekuasaan-kekuasaan, baik legislatif, eksekutif, maupun yudikatif, dalam melaksanakan fungsinya masing-masing dengan tujuan mencapai keadilan atau kelayakan.</w:t>
      </w:r>
      <w:proofErr w:type="gramEnd"/>
      <w:r w:rsidR="001C2E18">
        <w:rPr>
          <w:rStyle w:val="FootnoteReference"/>
          <w:rFonts w:cstheme="minorHAnsi"/>
          <w:sz w:val="24"/>
          <w:szCs w:val="24"/>
        </w:rPr>
        <w:footnoteReference w:id="8"/>
      </w:r>
      <w:r w:rsidR="001C2E18">
        <w:rPr>
          <w:rFonts w:cstheme="minorHAnsi"/>
          <w:sz w:val="24"/>
          <w:szCs w:val="24"/>
        </w:rPr>
        <w:t xml:space="preserve"> </w:t>
      </w:r>
      <w:proofErr w:type="gramStart"/>
      <w:r w:rsidR="001C2E18">
        <w:rPr>
          <w:rFonts w:cstheme="minorHAnsi"/>
          <w:sz w:val="24"/>
          <w:szCs w:val="24"/>
        </w:rPr>
        <w:t xml:space="preserve">Lebih spesifik lagi, menurut J.J.H Bruggink, asas </w:t>
      </w:r>
      <w:r>
        <w:rPr>
          <w:rFonts w:cstheme="minorHAnsi"/>
          <w:sz w:val="24"/>
          <w:szCs w:val="24"/>
        </w:rPr>
        <w:t>dimaknai sebagai pikiran-pikir</w:t>
      </w:r>
      <w:r w:rsidR="001C2E18">
        <w:rPr>
          <w:rFonts w:cstheme="minorHAnsi"/>
          <w:sz w:val="24"/>
          <w:szCs w:val="24"/>
        </w:rPr>
        <w:t>an dasar yang terdapat di dalam</w:t>
      </w:r>
      <w:r>
        <w:rPr>
          <w:rFonts w:cstheme="minorHAnsi"/>
          <w:sz w:val="24"/>
          <w:szCs w:val="24"/>
        </w:rPr>
        <w:t xml:space="preserve"> atau dibelakang sistem hukum yang dirumuskan dalam aturan-aturan perundang-undangan.</w:t>
      </w:r>
      <w:proofErr w:type="gramEnd"/>
      <w:r>
        <w:rPr>
          <w:rStyle w:val="FootnoteReference"/>
          <w:rFonts w:cstheme="minorHAnsi"/>
          <w:sz w:val="24"/>
          <w:szCs w:val="24"/>
        </w:rPr>
        <w:footnoteReference w:id="9"/>
      </w:r>
      <w:r w:rsidR="00356ABC">
        <w:rPr>
          <w:rFonts w:cstheme="minorHAnsi"/>
          <w:sz w:val="24"/>
          <w:szCs w:val="24"/>
        </w:rPr>
        <w:t xml:space="preserve"> </w:t>
      </w:r>
    </w:p>
    <w:p w:rsidR="00137A23" w:rsidRDefault="001C2E18" w:rsidP="00137A23">
      <w:pPr>
        <w:spacing w:line="360" w:lineRule="auto"/>
        <w:ind w:firstLine="567"/>
        <w:jc w:val="both"/>
        <w:rPr>
          <w:rFonts w:cstheme="minorHAnsi"/>
          <w:sz w:val="24"/>
          <w:szCs w:val="24"/>
        </w:rPr>
      </w:pPr>
      <w:proofErr w:type="gramStart"/>
      <w:r>
        <w:rPr>
          <w:rFonts w:cstheme="minorHAnsi"/>
          <w:sz w:val="24"/>
          <w:szCs w:val="24"/>
        </w:rPr>
        <w:t>Dalam pembentukan peraturan perundang-undangan, sebagaimana diatur dalam Pasal 5 dan 6</w:t>
      </w:r>
      <w:r w:rsidR="00356ABC">
        <w:rPr>
          <w:rFonts w:cstheme="minorHAnsi"/>
          <w:sz w:val="24"/>
          <w:szCs w:val="24"/>
        </w:rPr>
        <w:t xml:space="preserve"> ayat (1)</w:t>
      </w:r>
      <w:r>
        <w:rPr>
          <w:rFonts w:cstheme="minorHAnsi"/>
          <w:sz w:val="24"/>
          <w:szCs w:val="24"/>
        </w:rPr>
        <w:t xml:space="preserve"> UU P3, nampak jelas bahwa terdapat 2</w:t>
      </w:r>
      <w:r w:rsidR="00137A23">
        <w:rPr>
          <w:rFonts w:cstheme="minorHAnsi"/>
          <w:sz w:val="24"/>
          <w:szCs w:val="24"/>
        </w:rPr>
        <w:t xml:space="preserve"> (dua)</w:t>
      </w:r>
      <w:r>
        <w:rPr>
          <w:rFonts w:cstheme="minorHAnsi"/>
          <w:sz w:val="24"/>
          <w:szCs w:val="24"/>
        </w:rPr>
        <w:t xml:space="preserve"> bidang asas yang mesti dijadikan acuan dalam pembentukan peraturan.</w:t>
      </w:r>
      <w:proofErr w:type="gramEnd"/>
      <w:r>
        <w:rPr>
          <w:rFonts w:cstheme="minorHAnsi"/>
          <w:sz w:val="24"/>
          <w:szCs w:val="24"/>
        </w:rPr>
        <w:t xml:space="preserve"> Pada Pasal 5 UU P3, asas</w:t>
      </w:r>
      <w:r w:rsidR="00356ABC">
        <w:rPr>
          <w:rFonts w:cstheme="minorHAnsi"/>
          <w:sz w:val="24"/>
          <w:szCs w:val="24"/>
        </w:rPr>
        <w:t xml:space="preserve"> yang dimaksud berkaitan dengan teknik dan metode pembentukan peraturan. </w:t>
      </w:r>
      <w:proofErr w:type="gramStart"/>
      <w:r w:rsidR="00356ABC">
        <w:rPr>
          <w:rFonts w:cstheme="minorHAnsi"/>
          <w:sz w:val="24"/>
          <w:szCs w:val="24"/>
        </w:rPr>
        <w:t>Sedangkan pada Pasal 6 ayat (1), asas yang dimaksud berkaitan dengan substansi dan materi muatan peraturan.</w:t>
      </w:r>
      <w:proofErr w:type="gramEnd"/>
      <w:r w:rsidR="00356ABC">
        <w:rPr>
          <w:rFonts w:cstheme="minorHAnsi"/>
          <w:sz w:val="24"/>
          <w:szCs w:val="24"/>
        </w:rPr>
        <w:t xml:space="preserve"> Asas-asas sebagaimana ketentuan Pasal 5 dan 6 ayat (1) UU P3 mutlak dilaksanakan, sebab berkaitan dengan dimensi formil dan materil berkaitan dengan keabsahan pembentukan peraturan.</w:t>
      </w:r>
      <w:r w:rsidR="00137A23">
        <w:rPr>
          <w:rFonts w:cstheme="minorHAnsi"/>
          <w:sz w:val="24"/>
          <w:szCs w:val="24"/>
        </w:rPr>
        <w:t xml:space="preserve"> </w:t>
      </w:r>
      <w:r w:rsidR="00356ABC">
        <w:rPr>
          <w:rFonts w:cstheme="minorHAnsi"/>
          <w:sz w:val="24"/>
          <w:szCs w:val="24"/>
        </w:rPr>
        <w:t xml:space="preserve">Selain dari asas-asas sebagaimana tertuang dalam Pasal 5 dan 6 ayat (1) UU P3, dalam Pasal 6 ayat (2) diatur pula mengenai kemungkinan digunakan asas lainnya </w:t>
      </w:r>
      <w:r w:rsidR="00356ABC" w:rsidRPr="00356ABC">
        <w:rPr>
          <w:rFonts w:cstheme="minorHAnsi"/>
          <w:sz w:val="24"/>
          <w:szCs w:val="24"/>
        </w:rPr>
        <w:t>sesuai dengan bidang hukum peraturan perundang-undangan yang bersangkutan.</w:t>
      </w:r>
    </w:p>
    <w:p w:rsidR="00137A23" w:rsidRDefault="00137A23" w:rsidP="00137A23">
      <w:pPr>
        <w:spacing w:line="360" w:lineRule="auto"/>
        <w:ind w:firstLine="567"/>
        <w:jc w:val="both"/>
        <w:rPr>
          <w:rFonts w:cstheme="minorHAnsi"/>
          <w:sz w:val="24"/>
          <w:szCs w:val="24"/>
          <w:lang w:val="en-ID"/>
        </w:rPr>
      </w:pPr>
      <w:proofErr w:type="gramStart"/>
      <w:r>
        <w:rPr>
          <w:rFonts w:cstheme="minorHAnsi"/>
          <w:sz w:val="24"/>
          <w:szCs w:val="24"/>
        </w:rPr>
        <w:lastRenderedPageBreak/>
        <w:t>Dalam kajian ilmu hukum terdapat beberapa asas yang seringkali dijadikan acuan dalam pembentukan peraturan hukum.</w:t>
      </w:r>
      <w:proofErr w:type="gramEnd"/>
      <w:r>
        <w:rPr>
          <w:rFonts w:cstheme="minorHAnsi"/>
          <w:sz w:val="24"/>
          <w:szCs w:val="24"/>
        </w:rPr>
        <w:t xml:space="preserve"> Menurut </w:t>
      </w:r>
      <w:r w:rsidRPr="00137A23">
        <w:rPr>
          <w:rFonts w:cstheme="minorHAnsi"/>
          <w:sz w:val="24"/>
          <w:szCs w:val="24"/>
          <w:lang w:val="en-ID"/>
        </w:rPr>
        <w:t>I.C. van der Vlies</w:t>
      </w:r>
      <w:r>
        <w:rPr>
          <w:rFonts w:cstheme="minorHAnsi"/>
          <w:sz w:val="24"/>
          <w:szCs w:val="24"/>
          <w:lang w:val="en-ID"/>
        </w:rPr>
        <w:t xml:space="preserve">, asas pembentukan peraturan hukum terdiri dari asas formil dan asas materil. Asas formil terdiri </w:t>
      </w:r>
      <w:proofErr w:type="gramStart"/>
      <w:r>
        <w:rPr>
          <w:rFonts w:cstheme="minorHAnsi"/>
          <w:sz w:val="24"/>
          <w:szCs w:val="24"/>
          <w:lang w:val="en-ID"/>
        </w:rPr>
        <w:t>dari :</w:t>
      </w:r>
      <w:proofErr w:type="gramEnd"/>
    </w:p>
    <w:p w:rsidR="00137A23" w:rsidRDefault="00137A23" w:rsidP="00137A23">
      <w:pPr>
        <w:pStyle w:val="ListParagraph"/>
        <w:numPr>
          <w:ilvl w:val="0"/>
          <w:numId w:val="11"/>
        </w:numPr>
        <w:spacing w:line="360" w:lineRule="auto"/>
        <w:ind w:left="851" w:hanging="283"/>
        <w:jc w:val="both"/>
        <w:rPr>
          <w:rFonts w:cstheme="minorHAnsi"/>
          <w:sz w:val="24"/>
          <w:szCs w:val="24"/>
          <w:lang w:val="en-ID"/>
        </w:rPr>
      </w:pPr>
      <w:r w:rsidRPr="00137A23">
        <w:rPr>
          <w:rFonts w:cstheme="minorHAnsi"/>
          <w:i/>
          <w:sz w:val="24"/>
          <w:szCs w:val="24"/>
          <w:lang w:val="en-ID"/>
        </w:rPr>
        <w:t>beginsel van duidelijke doelstelling</w:t>
      </w:r>
      <w:r w:rsidRPr="00137A23">
        <w:rPr>
          <w:rFonts w:cstheme="minorHAnsi"/>
          <w:sz w:val="24"/>
          <w:szCs w:val="24"/>
          <w:lang w:val="en-ID"/>
        </w:rPr>
        <w:t xml:space="preserve"> (Asas tujuan yang jelas);</w:t>
      </w:r>
    </w:p>
    <w:p w:rsidR="00137A23" w:rsidRDefault="00137A23" w:rsidP="00137A23">
      <w:pPr>
        <w:pStyle w:val="ListParagraph"/>
        <w:numPr>
          <w:ilvl w:val="0"/>
          <w:numId w:val="11"/>
        </w:numPr>
        <w:spacing w:line="360" w:lineRule="auto"/>
        <w:ind w:left="851" w:hanging="283"/>
        <w:jc w:val="both"/>
        <w:rPr>
          <w:rFonts w:cstheme="minorHAnsi"/>
          <w:sz w:val="24"/>
          <w:szCs w:val="24"/>
          <w:lang w:val="en-ID"/>
        </w:rPr>
      </w:pPr>
      <w:r w:rsidRPr="00137A23">
        <w:rPr>
          <w:rFonts w:cstheme="minorHAnsi"/>
          <w:i/>
          <w:sz w:val="24"/>
          <w:szCs w:val="24"/>
          <w:lang w:val="en-ID"/>
        </w:rPr>
        <w:t>beginsel van het juiste orgaan</w:t>
      </w:r>
      <w:r w:rsidRPr="00137A23">
        <w:rPr>
          <w:rFonts w:cstheme="minorHAnsi"/>
          <w:sz w:val="24"/>
          <w:szCs w:val="24"/>
          <w:lang w:val="en-ID"/>
        </w:rPr>
        <w:t xml:space="preserve">  (Asas organ/lembaga yang tepat);</w:t>
      </w:r>
    </w:p>
    <w:p w:rsidR="00137A23" w:rsidRDefault="00137A23" w:rsidP="00137A23">
      <w:pPr>
        <w:pStyle w:val="ListParagraph"/>
        <w:numPr>
          <w:ilvl w:val="0"/>
          <w:numId w:val="11"/>
        </w:numPr>
        <w:spacing w:line="360" w:lineRule="auto"/>
        <w:ind w:left="851" w:hanging="283"/>
        <w:jc w:val="both"/>
        <w:rPr>
          <w:rFonts w:cstheme="minorHAnsi"/>
          <w:sz w:val="24"/>
          <w:szCs w:val="24"/>
          <w:lang w:val="en-ID"/>
        </w:rPr>
      </w:pPr>
      <w:r w:rsidRPr="00137A23">
        <w:rPr>
          <w:rFonts w:cstheme="minorHAnsi"/>
          <w:i/>
          <w:sz w:val="24"/>
          <w:szCs w:val="24"/>
          <w:lang w:val="en-ID"/>
        </w:rPr>
        <w:t>het noodzakelijkheidsbeginsel</w:t>
      </w:r>
      <w:r w:rsidRPr="00137A23">
        <w:rPr>
          <w:rFonts w:cstheme="minorHAnsi"/>
          <w:sz w:val="24"/>
          <w:szCs w:val="24"/>
          <w:lang w:val="en-ID"/>
        </w:rPr>
        <w:t xml:space="preserve"> (Asas kedesakan pembuatan pengaturan);</w:t>
      </w:r>
    </w:p>
    <w:p w:rsidR="00137A23" w:rsidRDefault="00137A23" w:rsidP="00137A23">
      <w:pPr>
        <w:pStyle w:val="ListParagraph"/>
        <w:numPr>
          <w:ilvl w:val="0"/>
          <w:numId w:val="11"/>
        </w:numPr>
        <w:spacing w:line="360" w:lineRule="auto"/>
        <w:ind w:left="851" w:hanging="283"/>
        <w:jc w:val="both"/>
        <w:rPr>
          <w:rFonts w:cstheme="minorHAnsi"/>
          <w:sz w:val="24"/>
          <w:szCs w:val="24"/>
          <w:lang w:val="en-ID"/>
        </w:rPr>
      </w:pPr>
      <w:r w:rsidRPr="00137A23">
        <w:rPr>
          <w:rFonts w:cstheme="minorHAnsi"/>
          <w:i/>
          <w:sz w:val="24"/>
          <w:szCs w:val="24"/>
          <w:lang w:val="en-ID"/>
        </w:rPr>
        <w:t>het beginsel van uitvoerbaarheid</w:t>
      </w:r>
      <w:r w:rsidRPr="00137A23">
        <w:rPr>
          <w:rFonts w:cstheme="minorHAnsi"/>
          <w:sz w:val="24"/>
          <w:szCs w:val="24"/>
          <w:lang w:val="en-ID"/>
        </w:rPr>
        <w:t xml:space="preserve"> (Asas dapat dilaksanakan); dan</w:t>
      </w:r>
    </w:p>
    <w:p w:rsidR="00137A23" w:rsidRPr="00137A23" w:rsidRDefault="00137A23" w:rsidP="00137A23">
      <w:pPr>
        <w:pStyle w:val="ListParagraph"/>
        <w:numPr>
          <w:ilvl w:val="0"/>
          <w:numId w:val="11"/>
        </w:numPr>
        <w:spacing w:line="360" w:lineRule="auto"/>
        <w:ind w:left="851" w:hanging="283"/>
        <w:jc w:val="both"/>
        <w:rPr>
          <w:rFonts w:cstheme="minorHAnsi"/>
          <w:sz w:val="24"/>
          <w:szCs w:val="24"/>
          <w:lang w:val="en-ID"/>
        </w:rPr>
      </w:pPr>
      <w:proofErr w:type="gramStart"/>
      <w:r w:rsidRPr="00137A23">
        <w:rPr>
          <w:rFonts w:cstheme="minorHAnsi"/>
          <w:i/>
          <w:sz w:val="24"/>
          <w:szCs w:val="24"/>
          <w:lang w:val="en-ID"/>
        </w:rPr>
        <w:t>het</w:t>
      </w:r>
      <w:proofErr w:type="gramEnd"/>
      <w:r w:rsidRPr="00137A23">
        <w:rPr>
          <w:rFonts w:cstheme="minorHAnsi"/>
          <w:i/>
          <w:sz w:val="24"/>
          <w:szCs w:val="24"/>
          <w:lang w:val="en-ID"/>
        </w:rPr>
        <w:t xml:space="preserve"> beginsel van de consensus</w:t>
      </w:r>
      <w:r w:rsidRPr="00137A23">
        <w:rPr>
          <w:rFonts w:cstheme="minorHAnsi"/>
          <w:sz w:val="24"/>
          <w:szCs w:val="24"/>
          <w:lang w:val="en-ID"/>
        </w:rPr>
        <w:t xml:space="preserve"> (Asas consensus).</w:t>
      </w:r>
      <w:r w:rsidR="005C60ED">
        <w:rPr>
          <w:rStyle w:val="FootnoteReference"/>
          <w:rFonts w:cstheme="minorHAnsi"/>
          <w:sz w:val="24"/>
          <w:szCs w:val="24"/>
          <w:lang w:val="en-ID"/>
        </w:rPr>
        <w:footnoteReference w:id="10"/>
      </w:r>
    </w:p>
    <w:p w:rsidR="005C60ED" w:rsidRDefault="00137A23" w:rsidP="005C60ED">
      <w:pPr>
        <w:spacing w:line="360" w:lineRule="auto"/>
        <w:ind w:firstLine="567"/>
        <w:jc w:val="both"/>
        <w:rPr>
          <w:rFonts w:cstheme="minorHAnsi"/>
          <w:sz w:val="24"/>
          <w:szCs w:val="24"/>
        </w:rPr>
      </w:pPr>
      <w:r>
        <w:rPr>
          <w:rFonts w:cstheme="minorHAnsi"/>
          <w:sz w:val="24"/>
          <w:szCs w:val="24"/>
        </w:rPr>
        <w:t>Sedangkan asas</w:t>
      </w:r>
      <w:r w:rsidR="005C60ED">
        <w:rPr>
          <w:rFonts w:cstheme="minorHAnsi"/>
          <w:sz w:val="24"/>
          <w:szCs w:val="24"/>
        </w:rPr>
        <w:t xml:space="preserve"> materil terdiri </w:t>
      </w:r>
      <w:proofErr w:type="gramStart"/>
      <w:r w:rsidR="005C60ED">
        <w:rPr>
          <w:rFonts w:cstheme="minorHAnsi"/>
          <w:sz w:val="24"/>
          <w:szCs w:val="24"/>
        </w:rPr>
        <w:t>dari :</w:t>
      </w:r>
      <w:proofErr w:type="gramEnd"/>
    </w:p>
    <w:p w:rsidR="005C60ED" w:rsidRPr="005C60ED" w:rsidRDefault="005C60ED" w:rsidP="005C60ED">
      <w:pPr>
        <w:pStyle w:val="ListParagraph"/>
        <w:numPr>
          <w:ilvl w:val="0"/>
          <w:numId w:val="13"/>
        </w:numPr>
        <w:spacing w:line="360" w:lineRule="auto"/>
        <w:ind w:left="851" w:hanging="284"/>
        <w:jc w:val="both"/>
        <w:rPr>
          <w:rFonts w:cstheme="minorHAnsi"/>
          <w:sz w:val="24"/>
          <w:szCs w:val="24"/>
        </w:rPr>
      </w:pPr>
      <w:r w:rsidRPr="005C60ED">
        <w:rPr>
          <w:rFonts w:cstheme="minorHAnsi"/>
          <w:i/>
          <w:sz w:val="24"/>
          <w:szCs w:val="24"/>
          <w:lang w:val="en-ID"/>
        </w:rPr>
        <w:t>het beginsel van duidelijke terminologie en duidelijke systematiek</w:t>
      </w:r>
      <w:r w:rsidRPr="005C60ED">
        <w:rPr>
          <w:rFonts w:cstheme="minorHAnsi"/>
          <w:sz w:val="24"/>
          <w:szCs w:val="24"/>
          <w:lang w:val="en-ID"/>
        </w:rPr>
        <w:t xml:space="preserve"> (Asas terminologi dan sistematika yang benar);</w:t>
      </w:r>
    </w:p>
    <w:p w:rsidR="005C60ED" w:rsidRPr="005C60ED" w:rsidRDefault="005C60ED" w:rsidP="005C60ED">
      <w:pPr>
        <w:pStyle w:val="ListParagraph"/>
        <w:numPr>
          <w:ilvl w:val="0"/>
          <w:numId w:val="13"/>
        </w:numPr>
        <w:spacing w:line="360" w:lineRule="auto"/>
        <w:ind w:left="851" w:hanging="284"/>
        <w:jc w:val="both"/>
        <w:rPr>
          <w:rFonts w:cstheme="minorHAnsi"/>
          <w:sz w:val="24"/>
          <w:szCs w:val="24"/>
        </w:rPr>
      </w:pPr>
      <w:r w:rsidRPr="005C60ED">
        <w:rPr>
          <w:rFonts w:cstheme="minorHAnsi"/>
          <w:i/>
          <w:sz w:val="24"/>
          <w:szCs w:val="24"/>
          <w:lang w:val="en-ID"/>
        </w:rPr>
        <w:t>het beginsel van de kenbaarheid</w:t>
      </w:r>
      <w:r w:rsidRPr="005C60ED">
        <w:rPr>
          <w:rFonts w:cstheme="minorHAnsi"/>
          <w:sz w:val="24"/>
          <w:szCs w:val="24"/>
          <w:lang w:val="en-ID"/>
        </w:rPr>
        <w:t xml:space="preserve"> (Asas dapat dikenali);</w:t>
      </w:r>
    </w:p>
    <w:p w:rsidR="005C60ED" w:rsidRPr="005C60ED" w:rsidRDefault="005C60ED" w:rsidP="005C60ED">
      <w:pPr>
        <w:pStyle w:val="ListParagraph"/>
        <w:numPr>
          <w:ilvl w:val="0"/>
          <w:numId w:val="13"/>
        </w:numPr>
        <w:spacing w:line="360" w:lineRule="auto"/>
        <w:ind w:left="851" w:hanging="284"/>
        <w:jc w:val="both"/>
        <w:rPr>
          <w:rFonts w:cstheme="minorHAnsi"/>
          <w:sz w:val="24"/>
          <w:szCs w:val="24"/>
        </w:rPr>
      </w:pPr>
      <w:r w:rsidRPr="005C60ED">
        <w:rPr>
          <w:rFonts w:cstheme="minorHAnsi"/>
          <w:i/>
          <w:sz w:val="24"/>
          <w:szCs w:val="24"/>
          <w:lang w:val="en-ID"/>
        </w:rPr>
        <w:t>het rechtsgelijkheidsbeginsel</w:t>
      </w:r>
      <w:r w:rsidRPr="005C60ED">
        <w:rPr>
          <w:rFonts w:cstheme="minorHAnsi"/>
          <w:sz w:val="24"/>
          <w:szCs w:val="24"/>
          <w:lang w:val="en-ID"/>
        </w:rPr>
        <w:t xml:space="preserve"> (Asas perlakuan yang sama dalam hukum);</w:t>
      </w:r>
    </w:p>
    <w:p w:rsidR="005C60ED" w:rsidRPr="005C60ED" w:rsidRDefault="005C60ED" w:rsidP="005C60ED">
      <w:pPr>
        <w:pStyle w:val="ListParagraph"/>
        <w:numPr>
          <w:ilvl w:val="0"/>
          <w:numId w:val="13"/>
        </w:numPr>
        <w:spacing w:line="360" w:lineRule="auto"/>
        <w:ind w:left="851" w:hanging="284"/>
        <w:jc w:val="both"/>
        <w:rPr>
          <w:rFonts w:cstheme="minorHAnsi"/>
          <w:sz w:val="24"/>
          <w:szCs w:val="24"/>
        </w:rPr>
      </w:pPr>
      <w:r w:rsidRPr="005C60ED">
        <w:rPr>
          <w:rFonts w:cstheme="minorHAnsi"/>
          <w:i/>
          <w:sz w:val="24"/>
          <w:szCs w:val="24"/>
          <w:lang w:val="en-ID"/>
        </w:rPr>
        <w:t>het rechtszekerheidsbeginsel</w:t>
      </w:r>
      <w:r w:rsidRPr="005C60ED">
        <w:rPr>
          <w:rFonts w:cstheme="minorHAnsi"/>
          <w:sz w:val="24"/>
          <w:szCs w:val="24"/>
          <w:lang w:val="en-ID"/>
        </w:rPr>
        <w:t xml:space="preserve"> (Asas kepastian hukum); dan</w:t>
      </w:r>
    </w:p>
    <w:p w:rsidR="005C60ED" w:rsidRPr="005C60ED" w:rsidRDefault="005C60ED" w:rsidP="005C60ED">
      <w:pPr>
        <w:pStyle w:val="ListParagraph"/>
        <w:numPr>
          <w:ilvl w:val="0"/>
          <w:numId w:val="13"/>
        </w:numPr>
        <w:spacing w:line="360" w:lineRule="auto"/>
        <w:ind w:left="851" w:hanging="284"/>
        <w:jc w:val="both"/>
        <w:rPr>
          <w:rFonts w:cstheme="minorHAnsi"/>
          <w:sz w:val="24"/>
          <w:szCs w:val="24"/>
        </w:rPr>
      </w:pPr>
      <w:proofErr w:type="gramStart"/>
      <w:r w:rsidRPr="005C60ED">
        <w:rPr>
          <w:rFonts w:cstheme="minorHAnsi"/>
          <w:i/>
          <w:sz w:val="24"/>
          <w:szCs w:val="24"/>
          <w:lang w:val="en-ID"/>
        </w:rPr>
        <w:t>het</w:t>
      </w:r>
      <w:proofErr w:type="gramEnd"/>
      <w:r w:rsidRPr="005C60ED">
        <w:rPr>
          <w:rFonts w:cstheme="minorHAnsi"/>
          <w:i/>
          <w:sz w:val="24"/>
          <w:szCs w:val="24"/>
          <w:lang w:val="en-ID"/>
        </w:rPr>
        <w:t xml:space="preserve"> beginsel van de individuele rechtsbedeling</w:t>
      </w:r>
      <w:r w:rsidRPr="005C60ED">
        <w:rPr>
          <w:rFonts w:cstheme="minorHAnsi"/>
          <w:sz w:val="24"/>
          <w:szCs w:val="24"/>
          <w:lang w:val="en-ID"/>
        </w:rPr>
        <w:t xml:space="preserve"> (Asas pelaksanaan hukum sesuai dengan keadaan individual).</w:t>
      </w:r>
      <w:r>
        <w:rPr>
          <w:rStyle w:val="FootnoteReference"/>
          <w:rFonts w:cstheme="minorHAnsi"/>
          <w:sz w:val="24"/>
          <w:szCs w:val="24"/>
          <w:lang w:val="en-ID"/>
        </w:rPr>
        <w:footnoteReference w:id="11"/>
      </w:r>
    </w:p>
    <w:p w:rsidR="00B635E8" w:rsidRPr="00D771B8" w:rsidRDefault="00E72831" w:rsidP="00D771B8">
      <w:pPr>
        <w:spacing w:line="360" w:lineRule="auto"/>
        <w:ind w:firstLine="567"/>
        <w:jc w:val="both"/>
        <w:rPr>
          <w:rFonts w:cstheme="minorHAnsi"/>
          <w:sz w:val="24"/>
          <w:szCs w:val="24"/>
        </w:rPr>
      </w:pPr>
      <w:proofErr w:type="gramStart"/>
      <w:r>
        <w:rPr>
          <w:rFonts w:cstheme="minorHAnsi"/>
          <w:sz w:val="24"/>
          <w:szCs w:val="24"/>
        </w:rPr>
        <w:t>Selain asas-asas tersebut, terdapat juga asas yang berkaitan dengan jenis dan hierarki peraturan.</w:t>
      </w:r>
      <w:proofErr w:type="gramEnd"/>
      <w:r>
        <w:rPr>
          <w:rFonts w:cstheme="minorHAnsi"/>
          <w:sz w:val="24"/>
          <w:szCs w:val="24"/>
        </w:rPr>
        <w:t xml:space="preserve"> Pertama, </w:t>
      </w:r>
      <w:r w:rsidRPr="00E72831">
        <w:rPr>
          <w:rFonts w:cstheme="minorHAnsi"/>
          <w:sz w:val="24"/>
          <w:szCs w:val="24"/>
          <w:lang w:val="en-ID"/>
        </w:rPr>
        <w:t xml:space="preserve">Asas </w:t>
      </w:r>
      <w:r w:rsidRPr="00E72831">
        <w:rPr>
          <w:rFonts w:cstheme="minorHAnsi"/>
          <w:i/>
          <w:sz w:val="24"/>
          <w:szCs w:val="24"/>
          <w:lang w:val="en-ID"/>
        </w:rPr>
        <w:t>lex specialis derogate lex generalis</w:t>
      </w:r>
      <w:r w:rsidRPr="00E72831">
        <w:rPr>
          <w:rFonts w:cstheme="minorHAnsi"/>
          <w:sz w:val="24"/>
          <w:szCs w:val="24"/>
          <w:lang w:val="en-ID"/>
        </w:rPr>
        <w:t>, yakni manakala terjadi konflik antar undang-undang yang bersifat khusus dengan undang-undang yang bersifat umum, maka undang-undang yang bersifat umum mesti dikesampingkan.</w:t>
      </w:r>
      <w:r>
        <w:rPr>
          <w:rFonts w:cstheme="minorHAnsi"/>
          <w:sz w:val="24"/>
          <w:szCs w:val="24"/>
          <w:lang w:val="en-ID"/>
        </w:rPr>
        <w:t xml:space="preserve"> Kedua, </w:t>
      </w:r>
      <w:r w:rsidRPr="00E72831">
        <w:rPr>
          <w:rFonts w:cstheme="minorHAnsi"/>
          <w:sz w:val="24"/>
          <w:szCs w:val="24"/>
          <w:lang w:val="en-ID"/>
        </w:rPr>
        <w:t xml:space="preserve">Asas </w:t>
      </w:r>
      <w:r w:rsidRPr="00E72831">
        <w:rPr>
          <w:rFonts w:cstheme="minorHAnsi"/>
          <w:i/>
          <w:sz w:val="24"/>
          <w:szCs w:val="24"/>
          <w:lang w:val="en-ID"/>
        </w:rPr>
        <w:t>lex</w:t>
      </w:r>
      <w:r w:rsidRPr="00E72831">
        <w:rPr>
          <w:rFonts w:cstheme="minorHAnsi"/>
          <w:sz w:val="24"/>
          <w:szCs w:val="24"/>
          <w:lang w:val="en-ID"/>
        </w:rPr>
        <w:t xml:space="preserve"> </w:t>
      </w:r>
      <w:r w:rsidRPr="00E72831">
        <w:rPr>
          <w:rFonts w:cstheme="minorHAnsi"/>
          <w:i/>
          <w:sz w:val="24"/>
          <w:szCs w:val="24"/>
          <w:lang w:val="en-ID"/>
        </w:rPr>
        <w:t>superiori derogate lex inferiori</w:t>
      </w:r>
      <w:r w:rsidRPr="00E72831">
        <w:rPr>
          <w:rFonts w:cstheme="minorHAnsi"/>
          <w:sz w:val="24"/>
          <w:szCs w:val="24"/>
          <w:lang w:val="en-ID"/>
        </w:rPr>
        <w:t xml:space="preserve">, yakni manakala ada dua undang-undang yang tidak sederajat jenis dan hierarkinya mengatur obyek yang </w:t>
      </w:r>
      <w:proofErr w:type="gramStart"/>
      <w:r w:rsidRPr="00E72831">
        <w:rPr>
          <w:rFonts w:cstheme="minorHAnsi"/>
          <w:sz w:val="24"/>
          <w:szCs w:val="24"/>
          <w:lang w:val="en-ID"/>
        </w:rPr>
        <w:t>sama</w:t>
      </w:r>
      <w:proofErr w:type="gramEnd"/>
      <w:r w:rsidRPr="00E72831">
        <w:rPr>
          <w:rFonts w:cstheme="minorHAnsi"/>
          <w:sz w:val="24"/>
          <w:szCs w:val="24"/>
          <w:lang w:val="en-ID"/>
        </w:rPr>
        <w:t xml:space="preserve"> dan saling bertentangan, maka undang-undang yang lebih hierarkinya mengesampingkan undang-u</w:t>
      </w:r>
      <w:r>
        <w:rPr>
          <w:rFonts w:cstheme="minorHAnsi"/>
          <w:sz w:val="24"/>
          <w:szCs w:val="24"/>
          <w:lang w:val="en-ID"/>
        </w:rPr>
        <w:t xml:space="preserve">ndang yang </w:t>
      </w:r>
      <w:r>
        <w:rPr>
          <w:rFonts w:cstheme="minorHAnsi"/>
          <w:sz w:val="24"/>
          <w:szCs w:val="24"/>
          <w:lang w:val="en-ID"/>
        </w:rPr>
        <w:lastRenderedPageBreak/>
        <w:t xml:space="preserve">hierarkinya dibawah. Ketiga, </w:t>
      </w:r>
      <w:r w:rsidRPr="00E72831">
        <w:rPr>
          <w:rFonts w:cstheme="minorHAnsi"/>
          <w:sz w:val="24"/>
          <w:szCs w:val="24"/>
          <w:lang w:val="en-ID"/>
        </w:rPr>
        <w:t xml:space="preserve">Asas </w:t>
      </w:r>
      <w:r w:rsidRPr="00E72831">
        <w:rPr>
          <w:rFonts w:cstheme="minorHAnsi"/>
          <w:i/>
          <w:sz w:val="24"/>
          <w:szCs w:val="24"/>
          <w:lang w:val="en-ID"/>
        </w:rPr>
        <w:t>lex</w:t>
      </w:r>
      <w:r w:rsidRPr="00E72831">
        <w:rPr>
          <w:rFonts w:cstheme="minorHAnsi"/>
          <w:sz w:val="24"/>
          <w:szCs w:val="24"/>
          <w:lang w:val="en-ID"/>
        </w:rPr>
        <w:t xml:space="preserve"> </w:t>
      </w:r>
      <w:r w:rsidRPr="00E72831">
        <w:rPr>
          <w:rFonts w:cstheme="minorHAnsi"/>
          <w:i/>
          <w:sz w:val="24"/>
          <w:szCs w:val="24"/>
          <w:lang w:val="en-ID"/>
        </w:rPr>
        <w:t>posteriori derogate lex priori</w:t>
      </w:r>
      <w:r w:rsidRPr="00E72831">
        <w:rPr>
          <w:rFonts w:cstheme="minorHAnsi"/>
          <w:sz w:val="24"/>
          <w:szCs w:val="24"/>
          <w:lang w:val="en-ID"/>
        </w:rPr>
        <w:t>, yakni manakala undang-undang yang baru berlaku, mengesampingkan undang-undang yang terdahulu.</w:t>
      </w:r>
      <w:r>
        <w:rPr>
          <w:rStyle w:val="FootnoteReference"/>
          <w:rFonts w:cstheme="minorHAnsi"/>
          <w:sz w:val="24"/>
          <w:szCs w:val="24"/>
          <w:lang w:val="en-ID"/>
        </w:rPr>
        <w:footnoteReference w:id="12"/>
      </w:r>
    </w:p>
    <w:p w:rsidR="000529A0" w:rsidRPr="000529A0" w:rsidRDefault="000529A0" w:rsidP="000529A0">
      <w:pPr>
        <w:pStyle w:val="ListParagraph"/>
        <w:numPr>
          <w:ilvl w:val="0"/>
          <w:numId w:val="2"/>
        </w:numPr>
        <w:spacing w:line="360" w:lineRule="auto"/>
        <w:ind w:left="567" w:hanging="567"/>
        <w:jc w:val="both"/>
        <w:rPr>
          <w:rFonts w:cstheme="minorHAnsi"/>
          <w:b/>
          <w:sz w:val="24"/>
          <w:szCs w:val="24"/>
        </w:rPr>
      </w:pPr>
      <w:r w:rsidRPr="000529A0">
        <w:rPr>
          <w:rFonts w:cstheme="minorHAnsi"/>
          <w:b/>
          <w:sz w:val="24"/>
          <w:szCs w:val="24"/>
        </w:rPr>
        <w:t xml:space="preserve">Peraturan Pelaksana </w:t>
      </w:r>
      <w:r w:rsidR="00AA7FDD">
        <w:rPr>
          <w:rFonts w:cstheme="minorHAnsi"/>
          <w:b/>
          <w:sz w:val="24"/>
          <w:szCs w:val="24"/>
        </w:rPr>
        <w:t>Yang Dibentuk Presiden</w:t>
      </w:r>
      <w:r w:rsidRPr="000529A0">
        <w:rPr>
          <w:rFonts w:cstheme="minorHAnsi"/>
          <w:b/>
          <w:sz w:val="24"/>
          <w:szCs w:val="24"/>
        </w:rPr>
        <w:t xml:space="preserve"> Pasca Kemerdekaan hingga Sekarang</w:t>
      </w:r>
    </w:p>
    <w:p w:rsidR="000529A0" w:rsidRDefault="000529A0" w:rsidP="000529A0">
      <w:pPr>
        <w:spacing w:line="360" w:lineRule="auto"/>
        <w:ind w:firstLine="567"/>
        <w:jc w:val="both"/>
        <w:rPr>
          <w:rFonts w:cstheme="minorHAnsi"/>
          <w:sz w:val="24"/>
          <w:szCs w:val="24"/>
        </w:rPr>
      </w:pPr>
      <w:proofErr w:type="gramStart"/>
      <w:r>
        <w:rPr>
          <w:rFonts w:cstheme="minorHAnsi"/>
          <w:sz w:val="24"/>
          <w:szCs w:val="24"/>
        </w:rPr>
        <w:t>Ditinjau secara historis dalam praktik ketatanegaraan Indonesia pasca proklamasi kemerdekaan, terdapat beragam jenis dan hierarki serta bentuk dan isi dari peraturan-peraturan pelaksana pemerintah eksekutif.</w:t>
      </w:r>
      <w:proofErr w:type="gramEnd"/>
      <w:r>
        <w:rPr>
          <w:rFonts w:cstheme="minorHAnsi"/>
          <w:sz w:val="24"/>
          <w:szCs w:val="24"/>
        </w:rPr>
        <w:t xml:space="preserve"> Adapun jenis dan hierarki, serta bentuk dan isi dari peraturan-peraturan pelaksana tersebut adalah sebagai </w:t>
      </w:r>
      <w:proofErr w:type="gramStart"/>
      <w:r>
        <w:rPr>
          <w:rFonts w:cstheme="minorHAnsi"/>
          <w:sz w:val="24"/>
          <w:szCs w:val="24"/>
        </w:rPr>
        <w:t>berikut :</w:t>
      </w:r>
      <w:proofErr w:type="gramEnd"/>
    </w:p>
    <w:p w:rsidR="000529A0" w:rsidRPr="00A465A9" w:rsidRDefault="000529A0" w:rsidP="000529A0">
      <w:pPr>
        <w:pStyle w:val="ListParagraph"/>
        <w:numPr>
          <w:ilvl w:val="0"/>
          <w:numId w:val="3"/>
        </w:numPr>
        <w:spacing w:line="360" w:lineRule="auto"/>
        <w:ind w:left="1134" w:hanging="283"/>
        <w:jc w:val="both"/>
        <w:rPr>
          <w:rFonts w:cstheme="minorHAnsi"/>
          <w:b/>
          <w:sz w:val="24"/>
          <w:szCs w:val="24"/>
        </w:rPr>
      </w:pPr>
      <w:r w:rsidRPr="00A465A9">
        <w:rPr>
          <w:rFonts w:cstheme="minorHAnsi"/>
          <w:b/>
          <w:sz w:val="24"/>
          <w:szCs w:val="24"/>
        </w:rPr>
        <w:t>Tahun 1945-1949 :</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Pemerintah;</w:t>
      </w:r>
    </w:p>
    <w:p w:rsidR="000529A0" w:rsidRDefault="000529A0" w:rsidP="000529A0">
      <w:pPr>
        <w:pStyle w:val="ListParagraph"/>
        <w:numPr>
          <w:ilvl w:val="1"/>
          <w:numId w:val="3"/>
        </w:numPr>
        <w:spacing w:line="360" w:lineRule="auto"/>
        <w:ind w:left="1701" w:hanging="567"/>
        <w:jc w:val="both"/>
        <w:rPr>
          <w:rFonts w:cstheme="minorHAnsi"/>
          <w:sz w:val="24"/>
          <w:szCs w:val="24"/>
        </w:rPr>
      </w:pPr>
      <w:r w:rsidRPr="00DA0E53">
        <w:rPr>
          <w:rFonts w:cstheme="minorHAnsi"/>
          <w:sz w:val="24"/>
          <w:szCs w:val="24"/>
        </w:rPr>
        <w:t>Penetapan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Penetapan Pemerintah;</w:t>
      </w:r>
    </w:p>
    <w:p w:rsidR="000529A0" w:rsidRDefault="000529A0" w:rsidP="000529A0">
      <w:pPr>
        <w:pStyle w:val="ListParagraph"/>
        <w:numPr>
          <w:ilvl w:val="1"/>
          <w:numId w:val="3"/>
        </w:numPr>
        <w:spacing w:line="360" w:lineRule="auto"/>
        <w:ind w:left="1701" w:hanging="567"/>
        <w:jc w:val="both"/>
        <w:rPr>
          <w:rFonts w:cstheme="minorHAnsi"/>
          <w:sz w:val="24"/>
          <w:szCs w:val="24"/>
        </w:rPr>
      </w:pPr>
      <w:r w:rsidRPr="00DA0E53">
        <w:rPr>
          <w:rFonts w:cstheme="minorHAnsi"/>
          <w:sz w:val="24"/>
          <w:szCs w:val="24"/>
        </w:rPr>
        <w:t>Maklumat Pemerintah; dan</w:t>
      </w:r>
    </w:p>
    <w:p w:rsidR="000529A0" w:rsidRDefault="000529A0" w:rsidP="000529A0">
      <w:pPr>
        <w:pStyle w:val="ListParagraph"/>
        <w:numPr>
          <w:ilvl w:val="1"/>
          <w:numId w:val="3"/>
        </w:numPr>
        <w:spacing w:line="360" w:lineRule="auto"/>
        <w:ind w:left="1701" w:hanging="567"/>
        <w:jc w:val="both"/>
        <w:rPr>
          <w:rFonts w:cstheme="minorHAnsi"/>
          <w:sz w:val="24"/>
          <w:szCs w:val="24"/>
        </w:rPr>
      </w:pPr>
      <w:r w:rsidRPr="00DA0E53">
        <w:rPr>
          <w:rFonts w:cstheme="minorHAnsi"/>
          <w:sz w:val="24"/>
          <w:szCs w:val="24"/>
        </w:rPr>
        <w:t>Maklumat Presiden.</w:t>
      </w:r>
      <w:r>
        <w:rPr>
          <w:rStyle w:val="FootnoteReference"/>
          <w:rFonts w:cstheme="minorHAnsi"/>
          <w:sz w:val="24"/>
          <w:szCs w:val="24"/>
        </w:rPr>
        <w:footnoteReference w:id="13"/>
      </w:r>
    </w:p>
    <w:p w:rsidR="000529A0" w:rsidRPr="00A465A9" w:rsidRDefault="000529A0" w:rsidP="000529A0">
      <w:pPr>
        <w:pStyle w:val="ListParagraph"/>
        <w:numPr>
          <w:ilvl w:val="0"/>
          <w:numId w:val="3"/>
        </w:numPr>
        <w:spacing w:line="360" w:lineRule="auto"/>
        <w:ind w:left="1134" w:hanging="283"/>
        <w:jc w:val="both"/>
        <w:rPr>
          <w:rFonts w:cstheme="minorHAnsi"/>
          <w:b/>
          <w:sz w:val="24"/>
          <w:szCs w:val="24"/>
        </w:rPr>
      </w:pPr>
      <w:r w:rsidRPr="00A465A9">
        <w:rPr>
          <w:rFonts w:cstheme="minorHAnsi"/>
          <w:b/>
          <w:sz w:val="24"/>
          <w:szCs w:val="24"/>
        </w:rPr>
        <w:t xml:space="preserve">Konstitusi RIS : </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Pemerintah; dan</w:t>
      </w:r>
    </w:p>
    <w:p w:rsidR="000529A0" w:rsidRDefault="000529A0" w:rsidP="000529A0">
      <w:pPr>
        <w:pStyle w:val="ListParagraph"/>
        <w:numPr>
          <w:ilvl w:val="1"/>
          <w:numId w:val="3"/>
        </w:numPr>
        <w:spacing w:line="360" w:lineRule="auto"/>
        <w:ind w:left="1701" w:hanging="567"/>
        <w:jc w:val="both"/>
        <w:rPr>
          <w:rFonts w:cstheme="minorHAnsi"/>
          <w:sz w:val="24"/>
          <w:szCs w:val="24"/>
        </w:rPr>
      </w:pPr>
      <w:r w:rsidRPr="00DA0E53">
        <w:rPr>
          <w:rFonts w:cstheme="minorHAnsi"/>
          <w:sz w:val="24"/>
          <w:szCs w:val="24"/>
        </w:rPr>
        <w:t>Peraturan-Peraturan Pelaksana.</w:t>
      </w:r>
      <w:r>
        <w:rPr>
          <w:rStyle w:val="FootnoteReference"/>
          <w:rFonts w:cstheme="minorHAnsi"/>
          <w:sz w:val="24"/>
          <w:szCs w:val="24"/>
        </w:rPr>
        <w:footnoteReference w:id="14"/>
      </w:r>
    </w:p>
    <w:p w:rsidR="000529A0" w:rsidRPr="00A465A9" w:rsidRDefault="000529A0" w:rsidP="000529A0">
      <w:pPr>
        <w:pStyle w:val="ListParagraph"/>
        <w:numPr>
          <w:ilvl w:val="0"/>
          <w:numId w:val="3"/>
        </w:numPr>
        <w:spacing w:line="360" w:lineRule="auto"/>
        <w:ind w:left="1134" w:hanging="283"/>
        <w:jc w:val="both"/>
        <w:rPr>
          <w:rFonts w:cstheme="minorHAnsi"/>
          <w:b/>
          <w:sz w:val="24"/>
          <w:szCs w:val="24"/>
        </w:rPr>
      </w:pPr>
      <w:r w:rsidRPr="00A465A9">
        <w:rPr>
          <w:rFonts w:cstheme="minorHAnsi"/>
          <w:b/>
          <w:sz w:val="24"/>
          <w:szCs w:val="24"/>
        </w:rPr>
        <w:t>UUDS 1950 :</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Pemerintah; dan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Keputusan Presiden.</w:t>
      </w:r>
      <w:r>
        <w:rPr>
          <w:rStyle w:val="FootnoteReference"/>
          <w:rFonts w:cstheme="minorHAnsi"/>
          <w:sz w:val="24"/>
          <w:szCs w:val="24"/>
        </w:rPr>
        <w:footnoteReference w:id="15"/>
      </w:r>
    </w:p>
    <w:p w:rsidR="000529A0" w:rsidRPr="00A465A9" w:rsidRDefault="000529A0" w:rsidP="000529A0">
      <w:pPr>
        <w:pStyle w:val="ListParagraph"/>
        <w:numPr>
          <w:ilvl w:val="0"/>
          <w:numId w:val="3"/>
        </w:numPr>
        <w:spacing w:line="360" w:lineRule="auto"/>
        <w:ind w:left="1134" w:hanging="283"/>
        <w:jc w:val="both"/>
        <w:rPr>
          <w:rFonts w:cstheme="minorHAnsi"/>
          <w:b/>
          <w:sz w:val="24"/>
          <w:szCs w:val="24"/>
        </w:rPr>
      </w:pPr>
      <w:r w:rsidRPr="00A465A9">
        <w:rPr>
          <w:rFonts w:cstheme="minorHAnsi"/>
          <w:b/>
          <w:sz w:val="24"/>
          <w:szCs w:val="24"/>
        </w:rPr>
        <w:t>Surat Ketua DPR-GR Nomor 12324/DPR-RI/1959, dan Memorandum Pimpinan MPRS Nomor 1168/U/MPRS/1961 :</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Penetapan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lastRenderedPageBreak/>
        <w:t>Peraturan Pemerintah (untuk melaksanakan Peraturan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Keputusan Presiden;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Menteri; dan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Keputusan Menteri.</w:t>
      </w:r>
      <w:r>
        <w:rPr>
          <w:rStyle w:val="FootnoteReference"/>
          <w:rFonts w:cstheme="minorHAnsi"/>
          <w:sz w:val="24"/>
          <w:szCs w:val="24"/>
        </w:rPr>
        <w:footnoteReference w:id="16"/>
      </w:r>
    </w:p>
    <w:p w:rsidR="000529A0" w:rsidRPr="00A465A9" w:rsidRDefault="000529A0" w:rsidP="000529A0">
      <w:pPr>
        <w:pStyle w:val="ListParagraph"/>
        <w:numPr>
          <w:ilvl w:val="0"/>
          <w:numId w:val="3"/>
        </w:numPr>
        <w:spacing w:line="360" w:lineRule="auto"/>
        <w:ind w:left="1134" w:hanging="283"/>
        <w:jc w:val="both"/>
        <w:rPr>
          <w:rFonts w:cstheme="minorHAnsi"/>
          <w:b/>
          <w:sz w:val="24"/>
          <w:szCs w:val="24"/>
        </w:rPr>
      </w:pPr>
      <w:r w:rsidRPr="00A465A9">
        <w:rPr>
          <w:rFonts w:cstheme="minorHAnsi"/>
          <w:b/>
          <w:sz w:val="24"/>
          <w:szCs w:val="24"/>
        </w:rPr>
        <w:t>TAP MPRS Nomor XX/MPRS/1966 mengenai Tata Urutan Perundangan RI :</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Pemerintah;</w:t>
      </w:r>
    </w:p>
    <w:p w:rsidR="000529A0" w:rsidRDefault="000529A0" w:rsidP="000529A0">
      <w:pPr>
        <w:pStyle w:val="ListParagraph"/>
        <w:numPr>
          <w:ilvl w:val="1"/>
          <w:numId w:val="3"/>
        </w:numPr>
        <w:spacing w:line="360" w:lineRule="auto"/>
        <w:ind w:left="1701" w:hanging="567"/>
        <w:jc w:val="both"/>
        <w:rPr>
          <w:rFonts w:cstheme="minorHAnsi"/>
          <w:sz w:val="24"/>
          <w:szCs w:val="24"/>
        </w:rPr>
      </w:pPr>
      <w:r w:rsidRPr="00A465A9">
        <w:rPr>
          <w:rFonts w:cstheme="minorHAnsi"/>
          <w:sz w:val="24"/>
          <w:szCs w:val="24"/>
        </w:rPr>
        <w:t>Keputusan Presiden</w:t>
      </w:r>
      <w:r>
        <w:rPr>
          <w:rFonts w:cstheme="minorHAnsi"/>
          <w:sz w:val="24"/>
          <w:szCs w:val="24"/>
        </w:rPr>
        <w:t>; dan</w:t>
      </w:r>
    </w:p>
    <w:p w:rsidR="000529A0" w:rsidRDefault="000529A0" w:rsidP="000529A0">
      <w:pPr>
        <w:pStyle w:val="ListParagraph"/>
        <w:numPr>
          <w:ilvl w:val="1"/>
          <w:numId w:val="3"/>
        </w:numPr>
        <w:spacing w:line="360" w:lineRule="auto"/>
        <w:ind w:left="1701" w:hanging="567"/>
        <w:jc w:val="both"/>
        <w:rPr>
          <w:rFonts w:cstheme="minorHAnsi"/>
          <w:sz w:val="24"/>
          <w:szCs w:val="24"/>
        </w:rPr>
      </w:pPr>
      <w:r>
        <w:rPr>
          <w:rFonts w:cstheme="minorHAnsi"/>
          <w:sz w:val="24"/>
          <w:szCs w:val="24"/>
        </w:rPr>
        <w:t>Peraturan Pelaksana lainnya, seperti, Peraturan Menteri, Instruksi Menteri, dan lain-lain.</w:t>
      </w:r>
      <w:r>
        <w:rPr>
          <w:rStyle w:val="FootnoteReference"/>
          <w:rFonts w:cstheme="minorHAnsi"/>
          <w:sz w:val="24"/>
          <w:szCs w:val="24"/>
        </w:rPr>
        <w:footnoteReference w:id="17"/>
      </w:r>
    </w:p>
    <w:p w:rsidR="000529A0" w:rsidRPr="005C2424" w:rsidRDefault="000529A0" w:rsidP="000529A0">
      <w:pPr>
        <w:pStyle w:val="ListParagraph"/>
        <w:numPr>
          <w:ilvl w:val="0"/>
          <w:numId w:val="3"/>
        </w:numPr>
        <w:spacing w:line="360" w:lineRule="auto"/>
        <w:ind w:left="1134" w:hanging="283"/>
        <w:jc w:val="both"/>
        <w:rPr>
          <w:rFonts w:cstheme="minorHAnsi"/>
          <w:b/>
          <w:sz w:val="24"/>
          <w:szCs w:val="24"/>
        </w:rPr>
      </w:pPr>
      <w:r w:rsidRPr="005C2424">
        <w:rPr>
          <w:rFonts w:cstheme="minorHAnsi"/>
          <w:b/>
          <w:sz w:val="24"/>
          <w:szCs w:val="24"/>
        </w:rPr>
        <w:t>TAP MPR Nomor III/MPR/2000 :</w:t>
      </w:r>
    </w:p>
    <w:p w:rsidR="000529A0" w:rsidRDefault="000529A0" w:rsidP="000529A0">
      <w:pPr>
        <w:pStyle w:val="ListParagraph"/>
        <w:numPr>
          <w:ilvl w:val="0"/>
          <w:numId w:val="7"/>
        </w:numPr>
        <w:spacing w:line="360" w:lineRule="auto"/>
        <w:ind w:left="1701" w:hanging="567"/>
        <w:jc w:val="both"/>
        <w:rPr>
          <w:rFonts w:cstheme="minorHAnsi"/>
          <w:sz w:val="24"/>
          <w:szCs w:val="24"/>
        </w:rPr>
      </w:pPr>
      <w:r>
        <w:rPr>
          <w:rFonts w:cstheme="minorHAnsi"/>
          <w:sz w:val="24"/>
          <w:szCs w:val="24"/>
        </w:rPr>
        <w:t>Peraturan Pemerintah; dan</w:t>
      </w:r>
    </w:p>
    <w:p w:rsidR="000529A0" w:rsidRDefault="000529A0" w:rsidP="000529A0">
      <w:pPr>
        <w:pStyle w:val="ListParagraph"/>
        <w:numPr>
          <w:ilvl w:val="0"/>
          <w:numId w:val="7"/>
        </w:numPr>
        <w:spacing w:line="360" w:lineRule="auto"/>
        <w:ind w:left="1701" w:hanging="567"/>
        <w:jc w:val="both"/>
        <w:rPr>
          <w:rFonts w:cstheme="minorHAnsi"/>
          <w:sz w:val="24"/>
          <w:szCs w:val="24"/>
        </w:rPr>
      </w:pPr>
      <w:r>
        <w:rPr>
          <w:rFonts w:cstheme="minorHAnsi"/>
          <w:sz w:val="24"/>
          <w:szCs w:val="24"/>
        </w:rPr>
        <w:t>Keputusan Presiden.</w:t>
      </w:r>
      <w:r>
        <w:rPr>
          <w:rStyle w:val="FootnoteReference"/>
          <w:rFonts w:cstheme="minorHAnsi"/>
          <w:sz w:val="24"/>
          <w:szCs w:val="24"/>
        </w:rPr>
        <w:footnoteReference w:id="18"/>
      </w:r>
    </w:p>
    <w:p w:rsidR="000529A0" w:rsidRPr="005C2424" w:rsidRDefault="000529A0" w:rsidP="000529A0">
      <w:pPr>
        <w:pStyle w:val="ListParagraph"/>
        <w:numPr>
          <w:ilvl w:val="0"/>
          <w:numId w:val="3"/>
        </w:numPr>
        <w:spacing w:line="360" w:lineRule="auto"/>
        <w:ind w:left="1134" w:hanging="283"/>
        <w:jc w:val="both"/>
        <w:rPr>
          <w:rFonts w:cstheme="minorHAnsi"/>
          <w:b/>
          <w:sz w:val="24"/>
          <w:szCs w:val="24"/>
        </w:rPr>
      </w:pPr>
      <w:r w:rsidRPr="005C2424">
        <w:rPr>
          <w:rFonts w:cstheme="minorHAnsi"/>
          <w:b/>
          <w:sz w:val="24"/>
          <w:szCs w:val="24"/>
        </w:rPr>
        <w:t>Undang-Undang Nomor 10 Tahun 2004 :</w:t>
      </w:r>
    </w:p>
    <w:p w:rsidR="000529A0" w:rsidRDefault="000529A0" w:rsidP="000529A0">
      <w:pPr>
        <w:pStyle w:val="ListParagraph"/>
        <w:numPr>
          <w:ilvl w:val="0"/>
          <w:numId w:val="8"/>
        </w:numPr>
        <w:spacing w:line="360" w:lineRule="auto"/>
        <w:ind w:left="1701" w:hanging="567"/>
        <w:jc w:val="both"/>
        <w:rPr>
          <w:rFonts w:cstheme="minorHAnsi"/>
          <w:sz w:val="24"/>
          <w:szCs w:val="24"/>
        </w:rPr>
      </w:pPr>
      <w:r>
        <w:rPr>
          <w:rFonts w:cstheme="minorHAnsi"/>
          <w:sz w:val="24"/>
          <w:szCs w:val="24"/>
        </w:rPr>
        <w:t>Peraturan Pemerintah; dan</w:t>
      </w:r>
    </w:p>
    <w:p w:rsidR="000529A0" w:rsidRDefault="000529A0" w:rsidP="000529A0">
      <w:pPr>
        <w:pStyle w:val="ListParagraph"/>
        <w:numPr>
          <w:ilvl w:val="0"/>
          <w:numId w:val="8"/>
        </w:numPr>
        <w:spacing w:line="360" w:lineRule="auto"/>
        <w:ind w:left="1701" w:hanging="567"/>
        <w:jc w:val="both"/>
        <w:rPr>
          <w:rFonts w:cstheme="minorHAnsi"/>
          <w:sz w:val="24"/>
          <w:szCs w:val="24"/>
        </w:rPr>
      </w:pPr>
      <w:r>
        <w:rPr>
          <w:rFonts w:cstheme="minorHAnsi"/>
          <w:sz w:val="24"/>
          <w:szCs w:val="24"/>
        </w:rPr>
        <w:t>Peraturan Presiden.</w:t>
      </w:r>
      <w:r>
        <w:rPr>
          <w:rStyle w:val="FootnoteReference"/>
          <w:rFonts w:cstheme="minorHAnsi"/>
          <w:sz w:val="24"/>
          <w:szCs w:val="24"/>
        </w:rPr>
        <w:footnoteReference w:id="19"/>
      </w:r>
    </w:p>
    <w:p w:rsidR="000529A0" w:rsidRPr="005C2424" w:rsidRDefault="000529A0" w:rsidP="000529A0">
      <w:pPr>
        <w:pStyle w:val="ListParagraph"/>
        <w:numPr>
          <w:ilvl w:val="0"/>
          <w:numId w:val="3"/>
        </w:numPr>
        <w:spacing w:line="360" w:lineRule="auto"/>
        <w:ind w:left="1134" w:hanging="283"/>
        <w:jc w:val="both"/>
        <w:rPr>
          <w:rFonts w:cstheme="minorHAnsi"/>
          <w:b/>
          <w:sz w:val="24"/>
          <w:szCs w:val="24"/>
        </w:rPr>
      </w:pPr>
      <w:r w:rsidRPr="005C2424">
        <w:rPr>
          <w:rFonts w:cstheme="minorHAnsi"/>
          <w:b/>
          <w:sz w:val="24"/>
          <w:szCs w:val="24"/>
        </w:rPr>
        <w:t xml:space="preserve">Undang-Undang Nomor 12 Tahun 2011 </w:t>
      </w:r>
      <w:proofErr w:type="gramStart"/>
      <w:r w:rsidRPr="005C2424">
        <w:rPr>
          <w:rFonts w:cstheme="minorHAnsi"/>
          <w:b/>
          <w:sz w:val="24"/>
          <w:szCs w:val="24"/>
        </w:rPr>
        <w:t>jo</w:t>
      </w:r>
      <w:proofErr w:type="gramEnd"/>
      <w:r w:rsidRPr="005C2424">
        <w:rPr>
          <w:rFonts w:cstheme="minorHAnsi"/>
          <w:b/>
          <w:sz w:val="24"/>
          <w:szCs w:val="24"/>
        </w:rPr>
        <w:t>. Undang-Undang Nomor 15 Tahun 2019 :</w:t>
      </w:r>
    </w:p>
    <w:p w:rsidR="000529A0" w:rsidRDefault="000529A0" w:rsidP="000529A0">
      <w:pPr>
        <w:pStyle w:val="ListParagraph"/>
        <w:numPr>
          <w:ilvl w:val="0"/>
          <w:numId w:val="9"/>
        </w:numPr>
        <w:spacing w:line="360" w:lineRule="auto"/>
        <w:ind w:left="1701" w:hanging="567"/>
        <w:jc w:val="both"/>
        <w:rPr>
          <w:rFonts w:cstheme="minorHAnsi"/>
          <w:sz w:val="24"/>
          <w:szCs w:val="24"/>
        </w:rPr>
      </w:pPr>
      <w:r w:rsidRPr="005C2424">
        <w:rPr>
          <w:rFonts w:cstheme="minorHAnsi"/>
          <w:sz w:val="24"/>
          <w:szCs w:val="24"/>
        </w:rPr>
        <w:t>Peraturan Pemerintah; dan</w:t>
      </w:r>
    </w:p>
    <w:p w:rsidR="000529A0" w:rsidRPr="005C2424" w:rsidRDefault="000529A0" w:rsidP="000529A0">
      <w:pPr>
        <w:pStyle w:val="ListParagraph"/>
        <w:numPr>
          <w:ilvl w:val="0"/>
          <w:numId w:val="9"/>
        </w:numPr>
        <w:spacing w:line="360" w:lineRule="auto"/>
        <w:ind w:left="1701" w:hanging="567"/>
        <w:jc w:val="both"/>
        <w:rPr>
          <w:rFonts w:cstheme="minorHAnsi"/>
          <w:sz w:val="24"/>
          <w:szCs w:val="24"/>
        </w:rPr>
      </w:pPr>
      <w:r w:rsidRPr="005C2424">
        <w:rPr>
          <w:rFonts w:cstheme="minorHAnsi"/>
          <w:sz w:val="24"/>
          <w:szCs w:val="24"/>
        </w:rPr>
        <w:t>Peraturan Presiden.</w:t>
      </w:r>
    </w:p>
    <w:p w:rsidR="000529A0" w:rsidRDefault="000529A0" w:rsidP="000529A0">
      <w:pPr>
        <w:pStyle w:val="ListParagraph"/>
        <w:numPr>
          <w:ilvl w:val="0"/>
          <w:numId w:val="9"/>
        </w:numPr>
        <w:spacing w:line="360" w:lineRule="auto"/>
        <w:ind w:left="1701" w:hanging="567"/>
        <w:jc w:val="both"/>
        <w:rPr>
          <w:rFonts w:cstheme="minorHAnsi"/>
          <w:sz w:val="24"/>
          <w:szCs w:val="24"/>
        </w:rPr>
      </w:pPr>
      <w:r>
        <w:rPr>
          <w:rFonts w:cstheme="minorHAnsi"/>
          <w:sz w:val="24"/>
          <w:szCs w:val="24"/>
        </w:rPr>
        <w:t>Peraturan Pelaksana sebagaimana tertuang dalam Pasal 8.</w:t>
      </w:r>
      <w:r>
        <w:rPr>
          <w:rStyle w:val="FootnoteReference"/>
          <w:rFonts w:cstheme="minorHAnsi"/>
          <w:sz w:val="24"/>
          <w:szCs w:val="24"/>
        </w:rPr>
        <w:footnoteReference w:id="20"/>
      </w:r>
    </w:p>
    <w:p w:rsidR="000529A0" w:rsidRDefault="000529A0" w:rsidP="000529A0">
      <w:pPr>
        <w:spacing w:line="360" w:lineRule="auto"/>
        <w:ind w:firstLine="567"/>
        <w:jc w:val="both"/>
        <w:rPr>
          <w:rFonts w:cstheme="minorHAnsi"/>
          <w:sz w:val="24"/>
          <w:szCs w:val="24"/>
        </w:rPr>
      </w:pPr>
      <w:proofErr w:type="gramStart"/>
      <w:r>
        <w:rPr>
          <w:rFonts w:cstheme="minorHAnsi"/>
          <w:sz w:val="24"/>
          <w:szCs w:val="24"/>
        </w:rPr>
        <w:t>Jika diamati, pembentukan peraturan-peraturan pelaksana sebagaimana diuraikan diatas dilakukan dengan kondisi masa itu.</w:t>
      </w:r>
      <w:proofErr w:type="gramEnd"/>
      <w:r>
        <w:rPr>
          <w:rFonts w:cstheme="minorHAnsi"/>
          <w:sz w:val="24"/>
          <w:szCs w:val="24"/>
        </w:rPr>
        <w:t xml:space="preserve"> </w:t>
      </w:r>
      <w:proofErr w:type="gramStart"/>
      <w:r>
        <w:rPr>
          <w:rFonts w:cstheme="minorHAnsi"/>
          <w:sz w:val="24"/>
          <w:szCs w:val="24"/>
        </w:rPr>
        <w:t>Sebagaimana diketahui bahwa, pasca kemerdekaan, kondisi negara dan pemerintah belum stabil.</w:t>
      </w:r>
      <w:proofErr w:type="gramEnd"/>
      <w:r>
        <w:rPr>
          <w:rFonts w:cstheme="minorHAnsi"/>
          <w:sz w:val="24"/>
          <w:szCs w:val="24"/>
        </w:rPr>
        <w:t xml:space="preserve"> </w:t>
      </w:r>
      <w:proofErr w:type="gramStart"/>
      <w:r>
        <w:rPr>
          <w:rFonts w:cstheme="minorHAnsi"/>
          <w:sz w:val="24"/>
          <w:szCs w:val="24"/>
        </w:rPr>
        <w:t xml:space="preserve">Selain itu, sesuai dengan sistem susunan negara kesatuan yang menghendaki pemusatan kekuasaan pada satu </w:t>
      </w:r>
      <w:r>
        <w:rPr>
          <w:rFonts w:cstheme="minorHAnsi"/>
          <w:sz w:val="24"/>
          <w:szCs w:val="24"/>
        </w:rPr>
        <w:lastRenderedPageBreak/>
        <w:t>tangan, secara otomatis jumlah regulasi yang dibentuk eksekutif relatif banyak dan beraneka ragam dari segi jenis dan bentuk.</w:t>
      </w:r>
      <w:proofErr w:type="gramEnd"/>
    </w:p>
    <w:p w:rsidR="000529A0" w:rsidRDefault="000529A0" w:rsidP="000529A0">
      <w:pPr>
        <w:spacing w:line="360" w:lineRule="auto"/>
        <w:ind w:firstLine="567"/>
        <w:jc w:val="both"/>
        <w:rPr>
          <w:rFonts w:cstheme="minorHAnsi"/>
          <w:sz w:val="24"/>
          <w:szCs w:val="24"/>
        </w:rPr>
      </w:pPr>
      <w:r>
        <w:rPr>
          <w:rFonts w:cstheme="minorHAnsi"/>
          <w:sz w:val="24"/>
          <w:szCs w:val="24"/>
        </w:rPr>
        <w:t>Membengkaknya jumlah regulasi di tingkat pemerintah eksekutif juga dipengaruhi oleh Pasal 4 ayat (1) UUD 1945 sebelum perubahan, yakni ketentuan “</w:t>
      </w:r>
      <w:r w:rsidRPr="00F752BA">
        <w:rPr>
          <w:rFonts w:cstheme="minorHAnsi"/>
          <w:i/>
          <w:sz w:val="24"/>
          <w:szCs w:val="24"/>
        </w:rPr>
        <w:t>Presiden Republik Indonesia memegang kekuasaan pemerintahan menurut Undang-Undang Dasar</w:t>
      </w:r>
      <w:r>
        <w:rPr>
          <w:rFonts w:cstheme="minorHAnsi"/>
          <w:sz w:val="24"/>
          <w:szCs w:val="24"/>
        </w:rPr>
        <w:t xml:space="preserve">”. </w:t>
      </w:r>
      <w:proofErr w:type="gramStart"/>
      <w:r>
        <w:rPr>
          <w:rFonts w:cstheme="minorHAnsi"/>
          <w:sz w:val="24"/>
          <w:szCs w:val="24"/>
        </w:rPr>
        <w:t>Disamping itu, dapat dilihat bahwa terdapat jenis dan hierarki peraturan pelaksana yang tumpah tindih, tidak hanya dari segi yuridis.</w:t>
      </w:r>
      <w:proofErr w:type="gramEnd"/>
      <w:r>
        <w:rPr>
          <w:rFonts w:cstheme="minorHAnsi"/>
          <w:sz w:val="24"/>
          <w:szCs w:val="24"/>
        </w:rPr>
        <w:t xml:space="preserve"> </w:t>
      </w:r>
      <w:proofErr w:type="gramStart"/>
      <w:r>
        <w:rPr>
          <w:rFonts w:cstheme="minorHAnsi"/>
          <w:sz w:val="24"/>
          <w:szCs w:val="24"/>
        </w:rPr>
        <w:t>Tetapi juga secara teoritis.</w:t>
      </w:r>
      <w:proofErr w:type="gramEnd"/>
      <w:r>
        <w:rPr>
          <w:rFonts w:cstheme="minorHAnsi"/>
          <w:sz w:val="24"/>
          <w:szCs w:val="24"/>
        </w:rPr>
        <w:t xml:space="preserve"> </w:t>
      </w:r>
      <w:proofErr w:type="gramStart"/>
      <w:r>
        <w:rPr>
          <w:rFonts w:cstheme="minorHAnsi"/>
          <w:sz w:val="24"/>
          <w:szCs w:val="24"/>
        </w:rPr>
        <w:t xml:space="preserve">Misalnya, jenis dan hierarki peraturan dalam </w:t>
      </w:r>
      <w:r w:rsidRPr="00F752BA">
        <w:rPr>
          <w:rFonts w:cstheme="minorHAnsi"/>
          <w:sz w:val="24"/>
          <w:szCs w:val="24"/>
        </w:rPr>
        <w:t>Surat Ketua DPR-GR Nomor 12324/DPR-RI/1959, dan Memorandum Pimpinan MPRS Nomor 1168/U/MPRS/1961</w:t>
      </w:r>
      <w:r>
        <w:rPr>
          <w:rFonts w:cstheme="minorHAnsi"/>
          <w:sz w:val="24"/>
          <w:szCs w:val="24"/>
        </w:rPr>
        <w:t>, Peraturan Pemerintah dibentuk untuk melaksanakan Peraturan Presiden.</w:t>
      </w:r>
      <w:proofErr w:type="gramEnd"/>
      <w:r>
        <w:rPr>
          <w:rFonts w:cstheme="minorHAnsi"/>
          <w:sz w:val="24"/>
          <w:szCs w:val="24"/>
        </w:rPr>
        <w:t xml:space="preserve"> Praktis, hal ini bertentangan dengan Pasal 5 ayat (2) UUD 1945 sebelum perubahan, namun dalam praktik ketatanegaraan masa itu hal ini dilakukan.</w:t>
      </w:r>
    </w:p>
    <w:p w:rsidR="000529A0" w:rsidRPr="000529A0" w:rsidRDefault="000529A0" w:rsidP="000529A0">
      <w:pPr>
        <w:spacing w:line="360" w:lineRule="auto"/>
        <w:ind w:firstLine="567"/>
        <w:jc w:val="both"/>
        <w:rPr>
          <w:rFonts w:cstheme="minorHAnsi"/>
          <w:sz w:val="24"/>
          <w:szCs w:val="24"/>
        </w:rPr>
      </w:pPr>
      <w:r>
        <w:rPr>
          <w:rFonts w:cstheme="minorHAnsi"/>
          <w:sz w:val="24"/>
          <w:szCs w:val="24"/>
        </w:rPr>
        <w:t>Saat ini dasar hukum dalam membentuk peraturan pelaksana di tingkat pemerintah eksekutif secara hierarkis, tersusun dari Pasal 5 ayat (2); Pasal 7 ayat (1) huruf d, e, serta pasal 8 UU P3.</w:t>
      </w:r>
      <w:r>
        <w:rPr>
          <w:rStyle w:val="FootnoteReference"/>
          <w:rFonts w:cstheme="minorHAnsi"/>
          <w:sz w:val="24"/>
          <w:szCs w:val="24"/>
        </w:rPr>
        <w:footnoteReference w:id="21"/>
      </w:r>
      <w:r>
        <w:rPr>
          <w:rFonts w:cstheme="minorHAnsi"/>
          <w:sz w:val="24"/>
          <w:szCs w:val="24"/>
        </w:rPr>
        <w:t xml:space="preserve"> Namun demikian, dalam proses administrasi pemerintahan negara yang mengandung konsep </w:t>
      </w:r>
      <w:r w:rsidRPr="00C84835">
        <w:rPr>
          <w:rFonts w:cstheme="minorHAnsi"/>
          <w:i/>
          <w:sz w:val="24"/>
          <w:szCs w:val="24"/>
        </w:rPr>
        <w:t>freies ermessen</w:t>
      </w:r>
      <w:r>
        <w:rPr>
          <w:rFonts w:cstheme="minorHAnsi"/>
          <w:sz w:val="24"/>
          <w:szCs w:val="24"/>
        </w:rPr>
        <w:t>, maka potensi pembentukan regulasi tanpa didahului oleh perintah undang-undang dapat dimungkinkan.</w:t>
      </w:r>
    </w:p>
    <w:p w:rsidR="000B73B0" w:rsidRPr="00603121" w:rsidRDefault="00603121" w:rsidP="000B73B0">
      <w:pPr>
        <w:pStyle w:val="ListParagraph"/>
        <w:numPr>
          <w:ilvl w:val="0"/>
          <w:numId w:val="2"/>
        </w:numPr>
        <w:spacing w:line="360" w:lineRule="auto"/>
        <w:ind w:left="567" w:hanging="567"/>
        <w:jc w:val="both"/>
        <w:rPr>
          <w:rFonts w:cstheme="minorHAnsi"/>
          <w:b/>
          <w:sz w:val="24"/>
          <w:szCs w:val="24"/>
        </w:rPr>
      </w:pPr>
      <w:r w:rsidRPr="00603121">
        <w:rPr>
          <w:rFonts w:cstheme="minorHAnsi"/>
          <w:b/>
          <w:sz w:val="24"/>
          <w:szCs w:val="24"/>
        </w:rPr>
        <w:t xml:space="preserve">Esensi </w:t>
      </w:r>
      <w:r>
        <w:rPr>
          <w:rFonts w:cstheme="minorHAnsi"/>
          <w:b/>
          <w:sz w:val="24"/>
          <w:szCs w:val="24"/>
        </w:rPr>
        <w:t>Peraturan</w:t>
      </w:r>
      <w:r w:rsidRPr="00603121">
        <w:rPr>
          <w:rFonts w:cstheme="minorHAnsi"/>
          <w:b/>
          <w:sz w:val="24"/>
          <w:szCs w:val="24"/>
        </w:rPr>
        <w:t xml:space="preserve">-Peraturan Pelaksana Yang Dibentuk </w:t>
      </w:r>
      <w:r w:rsidR="0033078C" w:rsidRPr="00603121">
        <w:rPr>
          <w:rFonts w:cstheme="minorHAnsi"/>
          <w:b/>
          <w:sz w:val="24"/>
          <w:szCs w:val="24"/>
        </w:rPr>
        <w:t>Presiden</w:t>
      </w:r>
    </w:p>
    <w:p w:rsidR="00603121" w:rsidRDefault="00603121" w:rsidP="000B73B0">
      <w:pPr>
        <w:spacing w:line="360" w:lineRule="auto"/>
        <w:ind w:firstLine="567"/>
        <w:jc w:val="both"/>
        <w:rPr>
          <w:rFonts w:cstheme="minorHAnsi"/>
          <w:sz w:val="24"/>
          <w:szCs w:val="24"/>
        </w:rPr>
      </w:pPr>
      <w:r>
        <w:rPr>
          <w:rFonts w:cstheme="minorHAnsi"/>
          <w:sz w:val="24"/>
          <w:szCs w:val="24"/>
        </w:rPr>
        <w:t>Dalam proses penyelenggaraan pemerintahan, selain pembentukan undang-undang, Presiden diberi kewenangan dalam membentuk sejumlah peraturan-peraturan pelaksana, yakni,</w:t>
      </w:r>
      <w:r w:rsidR="00C35540">
        <w:rPr>
          <w:rFonts w:cstheme="minorHAnsi"/>
          <w:sz w:val="24"/>
          <w:szCs w:val="24"/>
        </w:rPr>
        <w:t xml:space="preserve"> Peraturan Pemerintah Pengganti Undang-Undang (Perpu);</w:t>
      </w:r>
      <w:r>
        <w:rPr>
          <w:rFonts w:cstheme="minorHAnsi"/>
          <w:sz w:val="24"/>
          <w:szCs w:val="24"/>
        </w:rPr>
        <w:t xml:space="preserve"> Peraturan Pemerintah; Peraturan Presiden; Keputusan Presiden; </w:t>
      </w:r>
      <w:r w:rsidR="00C35540">
        <w:rPr>
          <w:rFonts w:cstheme="minorHAnsi"/>
          <w:sz w:val="24"/>
          <w:szCs w:val="24"/>
        </w:rPr>
        <w:t xml:space="preserve">serta </w:t>
      </w:r>
      <w:r>
        <w:rPr>
          <w:rFonts w:cstheme="minorHAnsi"/>
          <w:sz w:val="24"/>
          <w:szCs w:val="24"/>
        </w:rPr>
        <w:t>Instruksi Presiden</w:t>
      </w:r>
      <w:r w:rsidR="00C35540">
        <w:rPr>
          <w:rFonts w:cstheme="minorHAnsi"/>
          <w:sz w:val="24"/>
          <w:szCs w:val="24"/>
        </w:rPr>
        <w:t>.</w:t>
      </w:r>
      <w:r>
        <w:rPr>
          <w:rFonts w:cstheme="minorHAnsi"/>
          <w:sz w:val="24"/>
          <w:szCs w:val="24"/>
        </w:rPr>
        <w:t xml:space="preserve"> </w:t>
      </w:r>
      <w:r w:rsidR="00C35540">
        <w:rPr>
          <w:rFonts w:cstheme="minorHAnsi"/>
          <w:sz w:val="24"/>
          <w:szCs w:val="24"/>
        </w:rPr>
        <w:t>Jenis Peraturan seperti Perpu, PP Prepres, dan Keppres, dapat ditemukan redaksinya dalam UU P3, kecuali Instruksi Presiden (Inpres).</w:t>
      </w:r>
    </w:p>
    <w:p w:rsidR="00B635E8" w:rsidRDefault="00B635E8" w:rsidP="000B73B0">
      <w:pPr>
        <w:spacing w:line="360" w:lineRule="auto"/>
        <w:ind w:firstLine="567"/>
        <w:jc w:val="both"/>
        <w:rPr>
          <w:rFonts w:cstheme="minorHAnsi"/>
          <w:sz w:val="24"/>
          <w:szCs w:val="24"/>
        </w:rPr>
      </w:pPr>
      <w:r>
        <w:rPr>
          <w:rFonts w:cstheme="minorHAnsi"/>
          <w:sz w:val="24"/>
          <w:szCs w:val="24"/>
        </w:rPr>
        <w:lastRenderedPageBreak/>
        <w:t xml:space="preserve">Pada dasarnya, pembentukan peraturan-peraturan pelaksana dengan ragam jenis dan hierarki di lingkungan eksekutif bertujuan agar </w:t>
      </w:r>
      <w:proofErr w:type="gramStart"/>
      <w:r>
        <w:rPr>
          <w:rFonts w:cstheme="minorHAnsi"/>
          <w:sz w:val="24"/>
          <w:szCs w:val="24"/>
        </w:rPr>
        <w:t>norma</w:t>
      </w:r>
      <w:proofErr w:type="gramEnd"/>
      <w:r>
        <w:rPr>
          <w:rFonts w:cstheme="minorHAnsi"/>
          <w:sz w:val="24"/>
          <w:szCs w:val="24"/>
        </w:rPr>
        <w:t xml:space="preserve"> yang tertuang dalam satu ketentuan undang-undang diatur lebih rinci dan spesifik untuk memudahkan pelaksanaan pemerintahan negara.</w:t>
      </w:r>
      <w:r w:rsidR="00C9719C">
        <w:rPr>
          <w:rFonts w:cstheme="minorHAnsi"/>
          <w:sz w:val="24"/>
          <w:szCs w:val="24"/>
        </w:rPr>
        <w:t xml:space="preserve"> </w:t>
      </w:r>
      <w:proofErr w:type="gramStart"/>
      <w:r w:rsidR="00C9719C">
        <w:rPr>
          <w:rFonts w:cstheme="minorHAnsi"/>
          <w:sz w:val="24"/>
          <w:szCs w:val="24"/>
        </w:rPr>
        <w:t xml:space="preserve">Namun sebagaimana telah disinggung sebelumnya pada pendahuluan, dalam praktik tidak semua undang-undang memerintahkan kepada pemerintah eksekutif, dalam hal ini Presiden, untuk </w:t>
      </w:r>
      <w:r w:rsidR="00D771B8">
        <w:rPr>
          <w:rFonts w:cstheme="minorHAnsi"/>
          <w:sz w:val="24"/>
          <w:szCs w:val="24"/>
        </w:rPr>
        <w:t>mengatur lebih lanjut suatu undang-undang</w:t>
      </w:r>
      <w:r w:rsidR="00C9719C">
        <w:rPr>
          <w:rFonts w:cstheme="minorHAnsi"/>
          <w:sz w:val="24"/>
          <w:szCs w:val="24"/>
        </w:rPr>
        <w:t xml:space="preserve"> dengan Peraturan Pemerintah.</w:t>
      </w:r>
      <w:proofErr w:type="gramEnd"/>
      <w:r w:rsidR="00C9719C">
        <w:rPr>
          <w:rStyle w:val="FootnoteReference"/>
          <w:rFonts w:cstheme="minorHAnsi"/>
          <w:sz w:val="24"/>
          <w:szCs w:val="24"/>
        </w:rPr>
        <w:footnoteReference w:id="22"/>
      </w:r>
    </w:p>
    <w:p w:rsidR="00CB54A9" w:rsidRDefault="00C9719C" w:rsidP="000B73B0">
      <w:pPr>
        <w:spacing w:line="360" w:lineRule="auto"/>
        <w:ind w:firstLine="567"/>
        <w:jc w:val="both"/>
        <w:rPr>
          <w:rFonts w:cstheme="minorHAnsi"/>
          <w:sz w:val="24"/>
          <w:szCs w:val="24"/>
        </w:rPr>
      </w:pPr>
      <w:r>
        <w:rPr>
          <w:rFonts w:cstheme="minorHAnsi"/>
          <w:sz w:val="24"/>
          <w:szCs w:val="24"/>
        </w:rPr>
        <w:t>Menurut Maria Farida Indrati S., Peraturan Pelaksana (</w:t>
      </w:r>
      <w:r w:rsidRPr="00C9719C">
        <w:rPr>
          <w:rFonts w:cstheme="minorHAnsi"/>
          <w:i/>
          <w:sz w:val="24"/>
          <w:szCs w:val="24"/>
        </w:rPr>
        <w:t>Verordnung</w:t>
      </w:r>
      <w:r>
        <w:rPr>
          <w:rFonts w:cstheme="minorHAnsi"/>
          <w:sz w:val="24"/>
          <w:szCs w:val="24"/>
        </w:rPr>
        <w:t>) dan Peraturan Otonom (</w:t>
      </w:r>
      <w:r w:rsidRPr="00C9719C">
        <w:rPr>
          <w:rFonts w:cstheme="minorHAnsi"/>
          <w:i/>
          <w:sz w:val="24"/>
          <w:szCs w:val="24"/>
        </w:rPr>
        <w:t>Autonome Satzung</w:t>
      </w:r>
      <w:r>
        <w:rPr>
          <w:rFonts w:cstheme="minorHAnsi"/>
          <w:sz w:val="24"/>
          <w:szCs w:val="24"/>
        </w:rPr>
        <w:t>) merupakan peraturan-peraturan yang terletak dib</w:t>
      </w:r>
      <w:r w:rsidR="00C35540">
        <w:rPr>
          <w:rFonts w:cstheme="minorHAnsi"/>
          <w:sz w:val="24"/>
          <w:szCs w:val="24"/>
        </w:rPr>
        <w:t>awah undang-undang yang berfungs</w:t>
      </w:r>
      <w:r>
        <w:rPr>
          <w:rFonts w:cstheme="minorHAnsi"/>
          <w:sz w:val="24"/>
          <w:szCs w:val="24"/>
        </w:rPr>
        <w:t xml:space="preserve">i menyelenggarakan ketentuan undang-undang. </w:t>
      </w:r>
      <w:proofErr w:type="gramStart"/>
      <w:r>
        <w:rPr>
          <w:rFonts w:cstheme="minorHAnsi"/>
          <w:sz w:val="24"/>
          <w:szCs w:val="24"/>
        </w:rPr>
        <w:t>Peraturan Pelaksana</w:t>
      </w:r>
      <w:r w:rsidR="00C35540">
        <w:rPr>
          <w:rFonts w:cstheme="minorHAnsi"/>
          <w:sz w:val="24"/>
          <w:szCs w:val="24"/>
        </w:rPr>
        <w:t xml:space="preserve"> (</w:t>
      </w:r>
      <w:r w:rsidR="00C35540" w:rsidRPr="00C9719C">
        <w:rPr>
          <w:rFonts w:cstheme="minorHAnsi"/>
          <w:i/>
          <w:sz w:val="24"/>
          <w:szCs w:val="24"/>
        </w:rPr>
        <w:t>Verordnung</w:t>
      </w:r>
      <w:r w:rsidR="00C35540">
        <w:rPr>
          <w:rFonts w:cstheme="minorHAnsi"/>
          <w:sz w:val="24"/>
          <w:szCs w:val="24"/>
        </w:rPr>
        <w:t xml:space="preserve">) </w:t>
      </w:r>
      <w:r>
        <w:rPr>
          <w:rFonts w:cstheme="minorHAnsi"/>
          <w:sz w:val="24"/>
          <w:szCs w:val="24"/>
        </w:rPr>
        <w:t>bersumber dari kewenangan delegasi, sedangkan Peraturan Otonom</w:t>
      </w:r>
      <w:r w:rsidR="00C35540">
        <w:rPr>
          <w:rFonts w:cstheme="minorHAnsi"/>
          <w:sz w:val="24"/>
          <w:szCs w:val="24"/>
        </w:rPr>
        <w:t xml:space="preserve"> (</w:t>
      </w:r>
      <w:r w:rsidR="00C35540" w:rsidRPr="00C9719C">
        <w:rPr>
          <w:rFonts w:cstheme="minorHAnsi"/>
          <w:i/>
          <w:sz w:val="24"/>
          <w:szCs w:val="24"/>
        </w:rPr>
        <w:t>Autonome Satzung</w:t>
      </w:r>
      <w:r w:rsidR="00C35540">
        <w:rPr>
          <w:rFonts w:cstheme="minorHAnsi"/>
          <w:sz w:val="24"/>
          <w:szCs w:val="24"/>
        </w:rPr>
        <w:t xml:space="preserve">) </w:t>
      </w:r>
      <w:r>
        <w:rPr>
          <w:rFonts w:cstheme="minorHAnsi"/>
          <w:sz w:val="24"/>
          <w:szCs w:val="24"/>
        </w:rPr>
        <w:t>bersumber dari kewenangan atribusi.</w:t>
      </w:r>
      <w:proofErr w:type="gramEnd"/>
      <w:r>
        <w:rPr>
          <w:rStyle w:val="FootnoteReference"/>
          <w:rFonts w:cstheme="minorHAnsi"/>
          <w:sz w:val="24"/>
          <w:szCs w:val="24"/>
        </w:rPr>
        <w:footnoteReference w:id="23"/>
      </w:r>
    </w:p>
    <w:p w:rsidR="00C9719C" w:rsidRDefault="00A827B0" w:rsidP="000B73B0">
      <w:pPr>
        <w:spacing w:line="360" w:lineRule="auto"/>
        <w:ind w:firstLine="567"/>
        <w:jc w:val="both"/>
        <w:rPr>
          <w:rFonts w:cstheme="minorHAnsi"/>
          <w:sz w:val="24"/>
          <w:szCs w:val="24"/>
        </w:rPr>
      </w:pPr>
      <w:proofErr w:type="gramStart"/>
      <w:r>
        <w:rPr>
          <w:rFonts w:cstheme="minorHAnsi"/>
          <w:sz w:val="24"/>
          <w:szCs w:val="24"/>
        </w:rPr>
        <w:t>Lebih lanjut, dijelaskan bahwa atribusi kewenangan dalam pembentukan peraturan perundang-undangan (</w:t>
      </w:r>
      <w:r w:rsidR="00D771B8">
        <w:rPr>
          <w:rFonts w:cstheme="minorHAnsi"/>
          <w:i/>
          <w:sz w:val="24"/>
          <w:szCs w:val="24"/>
        </w:rPr>
        <w:t xml:space="preserve">atributie van </w:t>
      </w:r>
      <w:r w:rsidRPr="00A827B0">
        <w:rPr>
          <w:rFonts w:cstheme="minorHAnsi"/>
          <w:i/>
          <w:sz w:val="24"/>
          <w:szCs w:val="24"/>
        </w:rPr>
        <w:t>wetgevingsbevoegdheid</w:t>
      </w:r>
      <w:r>
        <w:rPr>
          <w:rFonts w:cstheme="minorHAnsi"/>
          <w:sz w:val="24"/>
          <w:szCs w:val="24"/>
        </w:rPr>
        <w:t>), ialah pemberian kewenangan yang diberikan oleh Undang-Undang Dasar (</w:t>
      </w:r>
      <w:r w:rsidRPr="00A827B0">
        <w:rPr>
          <w:rFonts w:cstheme="minorHAnsi"/>
          <w:i/>
          <w:sz w:val="24"/>
          <w:szCs w:val="24"/>
        </w:rPr>
        <w:t>Grondwet</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Sedangkan delegasi kewenangan dalam pembentukan peraturan perundang-undangan (</w:t>
      </w:r>
      <w:r w:rsidRPr="00A827B0">
        <w:rPr>
          <w:rFonts w:cstheme="minorHAnsi"/>
          <w:i/>
          <w:sz w:val="24"/>
          <w:szCs w:val="24"/>
        </w:rPr>
        <w:t>delegatie van wetgevingsbevoegdheid</w:t>
      </w:r>
      <w:r w:rsidRPr="00A827B0">
        <w:rPr>
          <w:rFonts w:cstheme="minorHAnsi"/>
          <w:sz w:val="24"/>
          <w:szCs w:val="24"/>
        </w:rPr>
        <w:t>)</w:t>
      </w:r>
      <w:r>
        <w:rPr>
          <w:rFonts w:cstheme="minorHAnsi"/>
          <w:sz w:val="24"/>
          <w:szCs w:val="24"/>
        </w:rPr>
        <w:t xml:space="preserve"> diperoleh dari pelimpahan wewenang yang lebih tinggi ke peraturan yang lebih rendah.</w:t>
      </w:r>
      <w:proofErr w:type="gramEnd"/>
      <w:r>
        <w:rPr>
          <w:rStyle w:val="FootnoteReference"/>
          <w:rFonts w:cstheme="minorHAnsi"/>
          <w:sz w:val="24"/>
          <w:szCs w:val="24"/>
        </w:rPr>
        <w:footnoteReference w:id="24"/>
      </w:r>
    </w:p>
    <w:p w:rsidR="0055596E" w:rsidRDefault="00A827B0" w:rsidP="00F660DB">
      <w:pPr>
        <w:spacing w:line="360" w:lineRule="auto"/>
        <w:ind w:firstLine="567"/>
        <w:jc w:val="both"/>
        <w:rPr>
          <w:rFonts w:cstheme="minorHAnsi"/>
          <w:sz w:val="24"/>
          <w:szCs w:val="24"/>
        </w:rPr>
      </w:pPr>
      <w:r>
        <w:rPr>
          <w:rFonts w:cstheme="minorHAnsi"/>
          <w:sz w:val="24"/>
          <w:szCs w:val="24"/>
        </w:rPr>
        <w:t>Apabila uraian dari Maria Farida Indrati S. diikuti, maka dapat dikatakan bahwa pembentukan</w:t>
      </w:r>
      <w:r w:rsidR="00C35540">
        <w:rPr>
          <w:rFonts w:cstheme="minorHAnsi"/>
          <w:sz w:val="24"/>
          <w:szCs w:val="24"/>
        </w:rPr>
        <w:t xml:space="preserve"> Perpu dan</w:t>
      </w:r>
      <w:r>
        <w:rPr>
          <w:rFonts w:cstheme="minorHAnsi"/>
          <w:sz w:val="24"/>
          <w:szCs w:val="24"/>
        </w:rPr>
        <w:t xml:space="preserve"> </w:t>
      </w:r>
      <w:r w:rsidR="00C35540">
        <w:rPr>
          <w:rFonts w:cstheme="minorHAnsi"/>
          <w:sz w:val="24"/>
          <w:szCs w:val="24"/>
        </w:rPr>
        <w:t>PP</w:t>
      </w:r>
      <w:r>
        <w:rPr>
          <w:rFonts w:cstheme="minorHAnsi"/>
          <w:sz w:val="24"/>
          <w:szCs w:val="24"/>
        </w:rPr>
        <w:t xml:space="preserve"> merupakan kewenangan yang bersifat atribusi, sebab diperoleh dari Pasal 5 ayat (2) UUD NRI 1945. </w:t>
      </w:r>
      <w:r w:rsidR="00CB54A9">
        <w:rPr>
          <w:rFonts w:cstheme="minorHAnsi"/>
          <w:sz w:val="24"/>
          <w:szCs w:val="24"/>
        </w:rPr>
        <w:t>Sedangkan</w:t>
      </w:r>
      <w:r w:rsidR="00C35540">
        <w:rPr>
          <w:rFonts w:cstheme="minorHAnsi"/>
          <w:sz w:val="24"/>
          <w:szCs w:val="24"/>
        </w:rPr>
        <w:t xml:space="preserve"> Perpres,</w:t>
      </w:r>
      <w:r w:rsidR="00CB54A9">
        <w:rPr>
          <w:rFonts w:cstheme="minorHAnsi"/>
          <w:sz w:val="24"/>
          <w:szCs w:val="24"/>
        </w:rPr>
        <w:t xml:space="preserve"> </w:t>
      </w:r>
      <w:r w:rsidR="00C35540">
        <w:rPr>
          <w:rFonts w:cstheme="minorHAnsi"/>
          <w:sz w:val="24"/>
          <w:szCs w:val="24"/>
        </w:rPr>
        <w:t>Keppres, dan Inpres</w:t>
      </w:r>
      <w:r w:rsidR="00CB54A9">
        <w:rPr>
          <w:rFonts w:cstheme="minorHAnsi"/>
          <w:sz w:val="24"/>
          <w:szCs w:val="24"/>
        </w:rPr>
        <w:t xml:space="preserve"> merupakan kewenangan delegasian, karena diperoleh dari peraturan-peraturan diatasnya.</w:t>
      </w:r>
      <w:r w:rsidR="006F3882">
        <w:rPr>
          <w:rFonts w:cstheme="minorHAnsi"/>
          <w:sz w:val="24"/>
          <w:szCs w:val="24"/>
        </w:rPr>
        <w:t xml:space="preserve"> </w:t>
      </w:r>
      <w:proofErr w:type="gramStart"/>
      <w:r w:rsidR="006F3882">
        <w:rPr>
          <w:rFonts w:cstheme="minorHAnsi"/>
          <w:sz w:val="24"/>
          <w:szCs w:val="24"/>
        </w:rPr>
        <w:t>Hal ini dikarenakan dalam UUD NRI 1945, tidak terdapat ketentuan yang memerintahkan</w:t>
      </w:r>
      <w:r w:rsidR="00CB54A9">
        <w:rPr>
          <w:rFonts w:cstheme="minorHAnsi"/>
          <w:sz w:val="24"/>
          <w:szCs w:val="24"/>
        </w:rPr>
        <w:t xml:space="preserve"> </w:t>
      </w:r>
      <w:r w:rsidR="006F3882">
        <w:rPr>
          <w:rFonts w:cstheme="minorHAnsi"/>
          <w:sz w:val="24"/>
          <w:szCs w:val="24"/>
        </w:rPr>
        <w:t xml:space="preserve">suatu materi selanjutnya diatur dengan </w:t>
      </w:r>
      <w:r w:rsidR="00C35540">
        <w:rPr>
          <w:rFonts w:cstheme="minorHAnsi"/>
          <w:sz w:val="24"/>
          <w:szCs w:val="24"/>
        </w:rPr>
        <w:t>Perpres, Keppres, dan Inpres.</w:t>
      </w:r>
      <w:proofErr w:type="gramEnd"/>
    </w:p>
    <w:p w:rsidR="006F3882" w:rsidRDefault="0055596E" w:rsidP="00D23139">
      <w:pPr>
        <w:spacing w:line="360" w:lineRule="auto"/>
        <w:ind w:firstLine="567"/>
        <w:jc w:val="both"/>
        <w:rPr>
          <w:rFonts w:cstheme="minorHAnsi"/>
          <w:sz w:val="24"/>
          <w:szCs w:val="24"/>
        </w:rPr>
      </w:pPr>
      <w:r>
        <w:rPr>
          <w:rFonts w:cstheme="minorHAnsi"/>
          <w:sz w:val="24"/>
          <w:szCs w:val="24"/>
        </w:rPr>
        <w:lastRenderedPageBreak/>
        <w:t xml:space="preserve">Namun </w:t>
      </w:r>
      <w:r w:rsidR="00D23139">
        <w:rPr>
          <w:rFonts w:cstheme="minorHAnsi"/>
          <w:sz w:val="24"/>
          <w:szCs w:val="24"/>
        </w:rPr>
        <w:t xml:space="preserve">disisi </w:t>
      </w:r>
      <w:proofErr w:type="gramStart"/>
      <w:r w:rsidR="00D23139">
        <w:rPr>
          <w:rFonts w:cstheme="minorHAnsi"/>
          <w:sz w:val="24"/>
          <w:szCs w:val="24"/>
        </w:rPr>
        <w:t>lain</w:t>
      </w:r>
      <w:proofErr w:type="gramEnd"/>
      <w:r w:rsidR="00D23139">
        <w:rPr>
          <w:rFonts w:cstheme="minorHAnsi"/>
          <w:sz w:val="24"/>
          <w:szCs w:val="24"/>
        </w:rPr>
        <w:t xml:space="preserve">, </w:t>
      </w:r>
      <w:r w:rsidR="00D23139" w:rsidRPr="00D23139">
        <w:rPr>
          <w:rFonts w:cstheme="minorHAnsi"/>
          <w:sz w:val="24"/>
          <w:szCs w:val="24"/>
        </w:rPr>
        <w:t xml:space="preserve">yang seringkali terjadi adalah pembentukan </w:t>
      </w:r>
      <w:r w:rsidR="00C35540">
        <w:rPr>
          <w:rFonts w:cstheme="minorHAnsi"/>
          <w:sz w:val="24"/>
          <w:szCs w:val="24"/>
        </w:rPr>
        <w:t>PP</w:t>
      </w:r>
      <w:r w:rsidR="00D23139" w:rsidRPr="00D23139">
        <w:rPr>
          <w:rFonts w:cstheme="minorHAnsi"/>
          <w:sz w:val="24"/>
          <w:szCs w:val="24"/>
        </w:rPr>
        <w:t xml:space="preserve"> diperoleh dari undang-undang</w:t>
      </w:r>
      <w:r w:rsidR="00D23139">
        <w:rPr>
          <w:rFonts w:cstheme="minorHAnsi"/>
          <w:sz w:val="24"/>
          <w:szCs w:val="24"/>
        </w:rPr>
        <w:t xml:space="preserve">, sehingga ada kesan bahwa </w:t>
      </w:r>
      <w:r w:rsidR="00FD63F8">
        <w:rPr>
          <w:rFonts w:cstheme="minorHAnsi"/>
          <w:sz w:val="24"/>
          <w:szCs w:val="24"/>
        </w:rPr>
        <w:t>PP</w:t>
      </w:r>
      <w:r w:rsidR="00D23139">
        <w:rPr>
          <w:rFonts w:cstheme="minorHAnsi"/>
          <w:sz w:val="24"/>
          <w:szCs w:val="24"/>
        </w:rPr>
        <w:t xml:space="preserve"> dibentuk berdasarkan perintah undang-undang. </w:t>
      </w:r>
      <w:proofErr w:type="gramStart"/>
      <w:r w:rsidR="00D23139">
        <w:rPr>
          <w:rFonts w:cstheme="minorHAnsi"/>
          <w:sz w:val="24"/>
          <w:szCs w:val="24"/>
        </w:rPr>
        <w:t xml:space="preserve">Selain itu, </w:t>
      </w:r>
      <w:r>
        <w:rPr>
          <w:rFonts w:cstheme="minorHAnsi"/>
          <w:sz w:val="24"/>
          <w:szCs w:val="24"/>
        </w:rPr>
        <w:t>dalam Lampiran UU P3 butir ke 38, disebutkan bahwa “</w:t>
      </w:r>
      <w:r w:rsidRPr="0055596E">
        <w:rPr>
          <w:rFonts w:cstheme="minorHAnsi"/>
          <w:i/>
          <w:sz w:val="24"/>
          <w:szCs w:val="24"/>
        </w:rPr>
        <w:t>Dasar hukum pembentukan Peraturan Presiden adalah Pasal 4 ayat (1) Undang-Undang Dasar Negara Republik Indonesia Tahun 1945</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 xml:space="preserve">Artinya, pembentukan </w:t>
      </w:r>
      <w:r w:rsidR="00C35540">
        <w:rPr>
          <w:rFonts w:cstheme="minorHAnsi"/>
          <w:sz w:val="24"/>
          <w:szCs w:val="24"/>
        </w:rPr>
        <w:t>Perpres</w:t>
      </w:r>
      <w:r>
        <w:rPr>
          <w:rFonts w:cstheme="minorHAnsi"/>
          <w:sz w:val="24"/>
          <w:szCs w:val="24"/>
        </w:rPr>
        <w:t xml:space="preserve"> dianggap berasal dari UUD NRI 1945.</w:t>
      </w:r>
      <w:proofErr w:type="gramEnd"/>
      <w:r>
        <w:rPr>
          <w:rFonts w:cstheme="minorHAnsi"/>
          <w:sz w:val="24"/>
          <w:szCs w:val="24"/>
        </w:rPr>
        <w:t xml:space="preserve"> </w:t>
      </w:r>
      <w:proofErr w:type="gramStart"/>
      <w:r>
        <w:rPr>
          <w:rFonts w:cstheme="minorHAnsi"/>
          <w:sz w:val="24"/>
          <w:szCs w:val="24"/>
        </w:rPr>
        <w:t xml:space="preserve">Jika demikian, secara teoritis, </w:t>
      </w:r>
      <w:r w:rsidR="00C35540">
        <w:rPr>
          <w:rFonts w:cstheme="minorHAnsi"/>
          <w:sz w:val="24"/>
          <w:szCs w:val="24"/>
        </w:rPr>
        <w:t>Perpres</w:t>
      </w:r>
      <w:r>
        <w:rPr>
          <w:rFonts w:cstheme="minorHAnsi"/>
          <w:sz w:val="24"/>
          <w:szCs w:val="24"/>
        </w:rPr>
        <w:t xml:space="preserve"> merupakan kewenangan atribusian, bukan kewenangan delegasian seperti yang diuraikan oleh Prof. Maria.</w:t>
      </w:r>
      <w:proofErr w:type="gramEnd"/>
    </w:p>
    <w:p w:rsidR="006F3882" w:rsidRDefault="00CB54A9" w:rsidP="006F3882">
      <w:pPr>
        <w:spacing w:line="360" w:lineRule="auto"/>
        <w:ind w:firstLine="567"/>
        <w:jc w:val="both"/>
        <w:rPr>
          <w:rFonts w:cstheme="minorHAnsi"/>
          <w:sz w:val="24"/>
          <w:szCs w:val="24"/>
        </w:rPr>
      </w:pPr>
      <w:r>
        <w:rPr>
          <w:rFonts w:cstheme="minorHAnsi"/>
          <w:sz w:val="24"/>
          <w:szCs w:val="24"/>
        </w:rPr>
        <w:t xml:space="preserve">Kaitannya dengan Peraturan Pelaksana, menurut Jimly Asshiddiqie, Peraturan Pemerintah ditetapkan karena diminta secara tegas oleh undang-undang, sebab pada dasarnya merupakan pelaksana langsung dari ketentuan undang-undang. </w:t>
      </w:r>
      <w:proofErr w:type="gramStart"/>
      <w:r>
        <w:rPr>
          <w:rFonts w:cstheme="minorHAnsi"/>
          <w:sz w:val="24"/>
          <w:szCs w:val="24"/>
        </w:rPr>
        <w:t>Sedangkan Peraturan Presiden tidak mesti didasarkan oleh permintaan yang tegas dari undang-undang.</w:t>
      </w:r>
      <w:proofErr w:type="gramEnd"/>
      <w:r>
        <w:rPr>
          <w:rStyle w:val="FootnoteReference"/>
          <w:rFonts w:cstheme="minorHAnsi"/>
          <w:sz w:val="24"/>
          <w:szCs w:val="24"/>
        </w:rPr>
        <w:footnoteReference w:id="25"/>
      </w:r>
      <w:r w:rsidR="006F3882">
        <w:rPr>
          <w:rFonts w:cstheme="minorHAnsi"/>
          <w:sz w:val="24"/>
          <w:szCs w:val="24"/>
        </w:rPr>
        <w:t xml:space="preserve"> </w:t>
      </w:r>
      <w:proofErr w:type="gramStart"/>
      <w:r w:rsidR="006F3882">
        <w:rPr>
          <w:rFonts w:cstheme="minorHAnsi"/>
          <w:sz w:val="24"/>
          <w:szCs w:val="24"/>
        </w:rPr>
        <w:t>Dengan demikian, dapat dikatakan bahwa pembentukan Peraturan Pemerintah manakala terdapat ketentuan tegas dari undang-undang, sedangkan pembentukan Peraturan Presiden tidak selalu diawali oleh perintah undang-undang.</w:t>
      </w:r>
      <w:proofErr w:type="gramEnd"/>
    </w:p>
    <w:p w:rsidR="006F3882" w:rsidRDefault="006F3882" w:rsidP="006F3882">
      <w:pPr>
        <w:spacing w:line="360" w:lineRule="auto"/>
        <w:ind w:firstLine="567"/>
        <w:jc w:val="both"/>
        <w:rPr>
          <w:rFonts w:cstheme="minorHAnsi"/>
          <w:sz w:val="24"/>
          <w:szCs w:val="24"/>
        </w:rPr>
      </w:pPr>
      <w:r>
        <w:rPr>
          <w:rFonts w:cstheme="minorHAnsi"/>
          <w:sz w:val="24"/>
          <w:szCs w:val="24"/>
        </w:rPr>
        <w:t xml:space="preserve">Apa yang diuraikan oleh Prof. Jimly meskipun dijumpai dalam praktik, namun satu hal yang dilupakan adalah bahwa </w:t>
      </w:r>
      <w:r w:rsidR="00D23139">
        <w:rPr>
          <w:rFonts w:cstheme="minorHAnsi"/>
          <w:sz w:val="24"/>
          <w:szCs w:val="24"/>
        </w:rPr>
        <w:t xml:space="preserve">pembentukan </w:t>
      </w:r>
      <w:r w:rsidR="00FD63F8">
        <w:rPr>
          <w:rFonts w:cstheme="minorHAnsi"/>
          <w:sz w:val="24"/>
          <w:szCs w:val="24"/>
        </w:rPr>
        <w:t>PP</w:t>
      </w:r>
      <w:r w:rsidR="00D23139">
        <w:rPr>
          <w:rFonts w:cstheme="minorHAnsi"/>
          <w:sz w:val="24"/>
          <w:szCs w:val="24"/>
        </w:rPr>
        <w:t xml:space="preserve"> tidak hanya diawali oleh delegasi undang-undang, akan tetapi diperoleh melalui atribusi dari Pasal 5 ayat (2) UUD NRI 1945. Selain itu, berdasarkan lampiran UU P3 sebagaimana diu</w:t>
      </w:r>
      <w:r w:rsidR="0033078C">
        <w:rPr>
          <w:rFonts w:cstheme="minorHAnsi"/>
          <w:sz w:val="24"/>
          <w:szCs w:val="24"/>
        </w:rPr>
        <w:t>raikan diatas, maka pembentukan</w:t>
      </w:r>
      <w:r w:rsidR="00D23139">
        <w:rPr>
          <w:rFonts w:cstheme="minorHAnsi"/>
          <w:sz w:val="24"/>
          <w:szCs w:val="24"/>
        </w:rPr>
        <w:t xml:space="preserve"> </w:t>
      </w:r>
      <w:r w:rsidR="00FD63F8">
        <w:rPr>
          <w:rFonts w:cstheme="minorHAnsi"/>
          <w:sz w:val="24"/>
          <w:szCs w:val="24"/>
        </w:rPr>
        <w:t>Perpres</w:t>
      </w:r>
      <w:r w:rsidR="00D23139">
        <w:rPr>
          <w:rFonts w:cstheme="minorHAnsi"/>
          <w:sz w:val="24"/>
          <w:szCs w:val="24"/>
        </w:rPr>
        <w:t xml:space="preserve"> juga diperoleh secara atributif, karena dianggap diatribusikan oleh Pasal 4 ayat (1) UUD NRI 1945. </w:t>
      </w:r>
      <w:proofErr w:type="gramStart"/>
      <w:r w:rsidR="00D23139">
        <w:rPr>
          <w:rFonts w:cstheme="minorHAnsi"/>
          <w:sz w:val="24"/>
          <w:szCs w:val="24"/>
        </w:rPr>
        <w:t>Jika demikian, maka, baik</w:t>
      </w:r>
      <w:r w:rsidR="00FD63F8">
        <w:rPr>
          <w:rFonts w:cstheme="minorHAnsi"/>
          <w:sz w:val="24"/>
          <w:szCs w:val="24"/>
        </w:rPr>
        <w:t xml:space="preserve"> Perpu,</w:t>
      </w:r>
      <w:r w:rsidR="00D23139">
        <w:rPr>
          <w:rFonts w:cstheme="minorHAnsi"/>
          <w:sz w:val="24"/>
          <w:szCs w:val="24"/>
        </w:rPr>
        <w:t xml:space="preserve"> </w:t>
      </w:r>
      <w:r w:rsidR="00FD63F8">
        <w:rPr>
          <w:rFonts w:cstheme="minorHAnsi"/>
          <w:sz w:val="24"/>
          <w:szCs w:val="24"/>
        </w:rPr>
        <w:t>PP,</w:t>
      </w:r>
      <w:r w:rsidR="00D23139">
        <w:rPr>
          <w:rFonts w:cstheme="minorHAnsi"/>
          <w:sz w:val="24"/>
          <w:szCs w:val="24"/>
        </w:rPr>
        <w:t xml:space="preserve"> dan </w:t>
      </w:r>
      <w:r w:rsidR="00FD63F8">
        <w:rPr>
          <w:rFonts w:cstheme="minorHAnsi"/>
          <w:sz w:val="24"/>
          <w:szCs w:val="24"/>
        </w:rPr>
        <w:t>Perpres</w:t>
      </w:r>
      <w:r w:rsidR="00D23139">
        <w:rPr>
          <w:rFonts w:cstheme="minorHAnsi"/>
          <w:sz w:val="24"/>
          <w:szCs w:val="24"/>
        </w:rPr>
        <w:t>, merupakan peraturan yang menerima atribusi langsung dari UUD NRI 1945.</w:t>
      </w:r>
      <w:proofErr w:type="gramEnd"/>
      <w:r w:rsidR="00FD63F8">
        <w:rPr>
          <w:rFonts w:cstheme="minorHAnsi"/>
          <w:sz w:val="24"/>
          <w:szCs w:val="24"/>
        </w:rPr>
        <w:t xml:space="preserve"> </w:t>
      </w:r>
      <w:proofErr w:type="gramStart"/>
      <w:r w:rsidR="00FD63F8">
        <w:rPr>
          <w:rFonts w:cstheme="minorHAnsi"/>
          <w:sz w:val="24"/>
          <w:szCs w:val="24"/>
        </w:rPr>
        <w:t>Sementara itu, yang relevan disebut sebagai peraturan delegasian, yakni Keppres dan Inpres.</w:t>
      </w:r>
      <w:proofErr w:type="gramEnd"/>
    </w:p>
    <w:p w:rsidR="00FD63F8" w:rsidRDefault="00FD63F8" w:rsidP="006F3882">
      <w:pPr>
        <w:spacing w:line="360" w:lineRule="auto"/>
        <w:ind w:firstLine="567"/>
        <w:jc w:val="both"/>
        <w:rPr>
          <w:rFonts w:cstheme="minorHAnsi"/>
          <w:sz w:val="24"/>
          <w:szCs w:val="24"/>
        </w:rPr>
      </w:pPr>
      <w:proofErr w:type="gramStart"/>
      <w:r>
        <w:rPr>
          <w:rFonts w:cstheme="minorHAnsi"/>
          <w:sz w:val="24"/>
          <w:szCs w:val="24"/>
        </w:rPr>
        <w:t>Secara teoritis, konsep pelimpahan kewenangan memang dapat dilakukan baik secara atribusi, delegasi, ataupun mandat.</w:t>
      </w:r>
      <w:proofErr w:type="gramEnd"/>
      <w:r>
        <w:rPr>
          <w:rFonts w:cstheme="minorHAnsi"/>
          <w:sz w:val="24"/>
          <w:szCs w:val="24"/>
        </w:rPr>
        <w:t xml:space="preserve"> Menurut </w:t>
      </w:r>
      <w:r w:rsidRPr="00FD63F8">
        <w:rPr>
          <w:rFonts w:cstheme="minorHAnsi"/>
          <w:sz w:val="24"/>
          <w:szCs w:val="24"/>
        </w:rPr>
        <w:t>menurut H.D van Wijk/Willem Konijnenbelt, sebagaimana dikutip oleh Ridwan HR</w:t>
      </w:r>
      <w:r w:rsidR="000529A0">
        <w:rPr>
          <w:rFonts w:cstheme="minorHAnsi"/>
          <w:sz w:val="24"/>
          <w:szCs w:val="24"/>
        </w:rPr>
        <w:t xml:space="preserve">, </w:t>
      </w:r>
      <w:r w:rsidR="000529A0" w:rsidRPr="000529A0">
        <w:rPr>
          <w:rFonts w:cstheme="minorHAnsi"/>
          <w:i/>
          <w:sz w:val="24"/>
          <w:szCs w:val="24"/>
        </w:rPr>
        <w:t>atribusi</w:t>
      </w:r>
      <w:r w:rsidRPr="00FD63F8">
        <w:rPr>
          <w:rFonts w:cstheme="minorHAnsi"/>
          <w:sz w:val="24"/>
          <w:szCs w:val="24"/>
        </w:rPr>
        <w:t xml:space="preserve"> </w:t>
      </w:r>
      <w:r w:rsidR="000529A0">
        <w:rPr>
          <w:rFonts w:cstheme="minorHAnsi"/>
          <w:sz w:val="24"/>
          <w:szCs w:val="24"/>
        </w:rPr>
        <w:t>adalah</w:t>
      </w:r>
      <w:r w:rsidRPr="00FD63F8">
        <w:rPr>
          <w:rFonts w:cstheme="minorHAnsi"/>
          <w:sz w:val="24"/>
          <w:szCs w:val="24"/>
        </w:rPr>
        <w:t xml:space="preserve"> pemberian wewenang pemerintahan oleh pembuat undang-undan</w:t>
      </w:r>
      <w:r w:rsidR="000529A0">
        <w:rPr>
          <w:rFonts w:cstheme="minorHAnsi"/>
          <w:sz w:val="24"/>
          <w:szCs w:val="24"/>
        </w:rPr>
        <w:t xml:space="preserve">g kepada organ pemerintahan. </w:t>
      </w:r>
      <w:proofErr w:type="gramStart"/>
      <w:r w:rsidRPr="000529A0">
        <w:rPr>
          <w:rFonts w:cstheme="minorHAnsi"/>
          <w:i/>
          <w:sz w:val="24"/>
          <w:szCs w:val="24"/>
        </w:rPr>
        <w:t>Delegasi</w:t>
      </w:r>
      <w:r w:rsidRPr="00FD63F8">
        <w:rPr>
          <w:rFonts w:cstheme="minorHAnsi"/>
          <w:sz w:val="24"/>
          <w:szCs w:val="24"/>
        </w:rPr>
        <w:t xml:space="preserve">, </w:t>
      </w:r>
      <w:r w:rsidR="000529A0">
        <w:rPr>
          <w:rFonts w:cstheme="minorHAnsi"/>
          <w:sz w:val="24"/>
          <w:szCs w:val="24"/>
        </w:rPr>
        <w:lastRenderedPageBreak/>
        <w:t>adalah</w:t>
      </w:r>
      <w:r w:rsidRPr="00FD63F8">
        <w:rPr>
          <w:rFonts w:cstheme="minorHAnsi"/>
          <w:sz w:val="24"/>
          <w:szCs w:val="24"/>
        </w:rPr>
        <w:t xml:space="preserve"> pelimpahan wewenang pemerintahan dari suatu organ pemerintahan kepada</w:t>
      </w:r>
      <w:r w:rsidR="000529A0">
        <w:rPr>
          <w:rFonts w:cstheme="minorHAnsi"/>
          <w:sz w:val="24"/>
          <w:szCs w:val="24"/>
        </w:rPr>
        <w:t xml:space="preserve"> organ pemerintahan lainnya.</w:t>
      </w:r>
      <w:proofErr w:type="gramEnd"/>
      <w:r w:rsidR="000529A0">
        <w:rPr>
          <w:rFonts w:cstheme="minorHAnsi"/>
          <w:sz w:val="24"/>
          <w:szCs w:val="24"/>
        </w:rPr>
        <w:t xml:space="preserve"> </w:t>
      </w:r>
      <w:r w:rsidRPr="000529A0">
        <w:rPr>
          <w:rFonts w:cstheme="minorHAnsi"/>
          <w:i/>
          <w:sz w:val="24"/>
          <w:szCs w:val="24"/>
        </w:rPr>
        <w:t>Mandat</w:t>
      </w:r>
      <w:r w:rsidRPr="00FD63F8">
        <w:rPr>
          <w:rFonts w:cstheme="minorHAnsi"/>
          <w:sz w:val="24"/>
          <w:szCs w:val="24"/>
        </w:rPr>
        <w:t>, yaitu ketika organ pemerintahan mengizinkan kewenangannya dijalankan oleh organ lain atas namanya.</w:t>
      </w:r>
      <w:r w:rsidR="000529A0">
        <w:rPr>
          <w:rStyle w:val="FootnoteReference"/>
          <w:rFonts w:cstheme="minorHAnsi"/>
          <w:sz w:val="24"/>
          <w:szCs w:val="24"/>
        </w:rPr>
        <w:footnoteReference w:id="26"/>
      </w:r>
    </w:p>
    <w:p w:rsidR="000529A0" w:rsidRDefault="000529A0" w:rsidP="000529A0">
      <w:pPr>
        <w:spacing w:line="360" w:lineRule="auto"/>
        <w:ind w:firstLine="567"/>
        <w:jc w:val="both"/>
        <w:rPr>
          <w:rFonts w:cstheme="minorHAnsi"/>
          <w:sz w:val="24"/>
          <w:szCs w:val="24"/>
        </w:rPr>
      </w:pPr>
      <w:r>
        <w:rPr>
          <w:rFonts w:cstheme="minorHAnsi"/>
          <w:sz w:val="24"/>
          <w:szCs w:val="24"/>
        </w:rPr>
        <w:t xml:space="preserve">Dalam Pasal 1 angka 22, 23, 24 UU Nomor 30 Tahun 2014, jelaskan </w:t>
      </w:r>
      <w:proofErr w:type="gramStart"/>
      <w:r>
        <w:rPr>
          <w:rFonts w:cstheme="minorHAnsi"/>
          <w:sz w:val="24"/>
          <w:szCs w:val="24"/>
        </w:rPr>
        <w:t>bahwa :</w:t>
      </w:r>
      <w:proofErr w:type="gramEnd"/>
    </w:p>
    <w:p w:rsidR="000529A0" w:rsidRDefault="000529A0" w:rsidP="00AA7FDD">
      <w:pPr>
        <w:pStyle w:val="ListParagraph"/>
        <w:numPr>
          <w:ilvl w:val="0"/>
          <w:numId w:val="16"/>
        </w:numPr>
        <w:ind w:left="851" w:hanging="284"/>
        <w:jc w:val="both"/>
        <w:rPr>
          <w:rFonts w:cstheme="minorHAnsi"/>
          <w:sz w:val="24"/>
          <w:szCs w:val="24"/>
        </w:rPr>
      </w:pPr>
      <w:r w:rsidRPr="000529A0">
        <w:rPr>
          <w:rFonts w:cstheme="minorHAnsi"/>
          <w:sz w:val="24"/>
          <w:szCs w:val="24"/>
        </w:rPr>
        <w:t>Atribusi adalah pemberian kewenangan kepada Badan dan/atau Pejabat Pemerintahan oleh Undang-Undang Dasar Negara Republik Indonesia T</w:t>
      </w:r>
      <w:r>
        <w:rPr>
          <w:rFonts w:cstheme="minorHAnsi"/>
          <w:sz w:val="24"/>
          <w:szCs w:val="24"/>
        </w:rPr>
        <w:t>ah</w:t>
      </w:r>
      <w:r w:rsidRPr="000529A0">
        <w:rPr>
          <w:rFonts w:cstheme="minorHAnsi"/>
          <w:sz w:val="24"/>
          <w:szCs w:val="24"/>
        </w:rPr>
        <w:t>un 1</w:t>
      </w:r>
      <w:r>
        <w:rPr>
          <w:rFonts w:cstheme="minorHAnsi"/>
          <w:sz w:val="24"/>
          <w:szCs w:val="24"/>
        </w:rPr>
        <w:t>945 atau Undang-Undang.</w:t>
      </w:r>
    </w:p>
    <w:p w:rsidR="000529A0" w:rsidRDefault="000529A0" w:rsidP="00AA7FDD">
      <w:pPr>
        <w:pStyle w:val="ListParagraph"/>
        <w:numPr>
          <w:ilvl w:val="0"/>
          <w:numId w:val="16"/>
        </w:numPr>
        <w:ind w:left="851" w:hanging="284"/>
        <w:jc w:val="both"/>
        <w:rPr>
          <w:rFonts w:cstheme="minorHAnsi"/>
          <w:sz w:val="24"/>
          <w:szCs w:val="24"/>
        </w:rPr>
      </w:pPr>
      <w:r w:rsidRPr="000529A0">
        <w:rPr>
          <w:rFonts w:cstheme="minorHAnsi"/>
          <w:sz w:val="24"/>
          <w:szCs w:val="24"/>
        </w:rPr>
        <w:t>Delegasi adalah pelimpahan kewenangan dari badan dan/atau pejabat pemerintahan yang lebih tinggi kepada badan dan/atau pejabat pemerintahan yang lebih rendah dengan tanggung jawab dan tanggung gugat beralih sepenuhnya ke</w:t>
      </w:r>
      <w:r>
        <w:rPr>
          <w:rFonts w:cstheme="minorHAnsi"/>
          <w:sz w:val="24"/>
          <w:szCs w:val="24"/>
        </w:rPr>
        <w:t>pada penerima delegasi.</w:t>
      </w:r>
    </w:p>
    <w:p w:rsidR="000529A0" w:rsidRPr="000529A0" w:rsidRDefault="000529A0" w:rsidP="00AA7FDD">
      <w:pPr>
        <w:pStyle w:val="ListParagraph"/>
        <w:numPr>
          <w:ilvl w:val="0"/>
          <w:numId w:val="16"/>
        </w:numPr>
        <w:ind w:left="851" w:hanging="284"/>
        <w:jc w:val="both"/>
        <w:rPr>
          <w:rFonts w:cstheme="minorHAnsi"/>
          <w:sz w:val="24"/>
          <w:szCs w:val="24"/>
        </w:rPr>
      </w:pPr>
      <w:r w:rsidRPr="000529A0">
        <w:rPr>
          <w:rFonts w:cstheme="minorHAnsi"/>
          <w:sz w:val="24"/>
          <w:szCs w:val="24"/>
        </w:rPr>
        <w:t xml:space="preserve">Mandat adalah pelimpahan wewenang dari badan dan/atau pejabat pemerintahan yang lebih tinggi kepada badan dan/atau pejabat pemerintahan yang lebih rendah dengan tanggung jawab dan tanggung gugat tetap </w:t>
      </w:r>
      <w:r>
        <w:rPr>
          <w:rFonts w:cstheme="minorHAnsi"/>
          <w:sz w:val="24"/>
          <w:szCs w:val="24"/>
        </w:rPr>
        <w:t>berada pada pemberi mandat.</w:t>
      </w:r>
    </w:p>
    <w:p w:rsidR="000529A0" w:rsidRDefault="000529A0" w:rsidP="000529A0">
      <w:pPr>
        <w:spacing w:line="360" w:lineRule="auto"/>
        <w:ind w:firstLine="567"/>
        <w:jc w:val="both"/>
        <w:rPr>
          <w:rFonts w:cstheme="minorHAnsi"/>
          <w:sz w:val="24"/>
          <w:szCs w:val="24"/>
        </w:rPr>
      </w:pPr>
      <w:proofErr w:type="gramStart"/>
      <w:r>
        <w:rPr>
          <w:rFonts w:cstheme="minorHAnsi"/>
          <w:sz w:val="24"/>
          <w:szCs w:val="24"/>
        </w:rPr>
        <w:t>Kaitanya dengan Peraturan-Peraturan yang dibentuk oleh Presiden, maka jenis peraturan yang bersifat atributif yakni Perpu, PP, dan Perpres.</w:t>
      </w:r>
      <w:proofErr w:type="gramEnd"/>
      <w:r>
        <w:rPr>
          <w:rFonts w:cstheme="minorHAnsi"/>
          <w:sz w:val="24"/>
          <w:szCs w:val="24"/>
        </w:rPr>
        <w:t xml:space="preserve"> </w:t>
      </w:r>
      <w:proofErr w:type="gramStart"/>
      <w:r>
        <w:rPr>
          <w:rFonts w:cstheme="minorHAnsi"/>
          <w:sz w:val="24"/>
          <w:szCs w:val="24"/>
        </w:rPr>
        <w:t>Sedangkan jenis peraturan yang bersifat delegatif adalah Keppres.</w:t>
      </w:r>
      <w:proofErr w:type="gramEnd"/>
      <w:r>
        <w:rPr>
          <w:rFonts w:cstheme="minorHAnsi"/>
          <w:sz w:val="24"/>
          <w:szCs w:val="24"/>
        </w:rPr>
        <w:t xml:space="preserve"> </w:t>
      </w:r>
      <w:proofErr w:type="gramStart"/>
      <w:r>
        <w:rPr>
          <w:rFonts w:cstheme="minorHAnsi"/>
          <w:sz w:val="24"/>
          <w:szCs w:val="24"/>
        </w:rPr>
        <w:t>Adapun jenis peraturan Inpres, dapat dikategorikan sebagai kewenangan yang bersifat mandataris, yakni hanya berlaku bagi hubungan atasan dan bawahan.</w:t>
      </w:r>
      <w:proofErr w:type="gramEnd"/>
    </w:p>
    <w:p w:rsidR="000B73B0" w:rsidRPr="00D771B8" w:rsidRDefault="00B635E8" w:rsidP="00D771B8">
      <w:pPr>
        <w:pStyle w:val="ListParagraph"/>
        <w:numPr>
          <w:ilvl w:val="0"/>
          <w:numId w:val="2"/>
        </w:numPr>
        <w:spacing w:line="360" w:lineRule="auto"/>
        <w:ind w:left="567" w:hanging="567"/>
        <w:jc w:val="both"/>
        <w:rPr>
          <w:rFonts w:cstheme="minorHAnsi"/>
          <w:b/>
          <w:sz w:val="24"/>
          <w:szCs w:val="24"/>
        </w:rPr>
      </w:pPr>
      <w:r w:rsidRPr="00D771B8">
        <w:rPr>
          <w:rFonts w:cstheme="minorHAnsi"/>
          <w:b/>
          <w:sz w:val="24"/>
          <w:szCs w:val="24"/>
        </w:rPr>
        <w:t>Penyederhanaan Peraturan-Peraturan Pelaksana</w:t>
      </w:r>
      <w:r w:rsidR="000B73B0" w:rsidRPr="00D771B8">
        <w:rPr>
          <w:rFonts w:cstheme="minorHAnsi"/>
          <w:b/>
          <w:sz w:val="24"/>
          <w:szCs w:val="24"/>
        </w:rPr>
        <w:t xml:space="preserve"> </w:t>
      </w:r>
      <w:r w:rsidR="00AA7FDD">
        <w:rPr>
          <w:rFonts w:cstheme="minorHAnsi"/>
          <w:b/>
          <w:sz w:val="24"/>
          <w:szCs w:val="24"/>
        </w:rPr>
        <w:t>yang Dibentuk Oleh Presiden</w:t>
      </w:r>
    </w:p>
    <w:p w:rsidR="00D771B8" w:rsidRDefault="00D771B8" w:rsidP="00C60E83">
      <w:pPr>
        <w:spacing w:line="360" w:lineRule="auto"/>
        <w:ind w:firstLine="567"/>
        <w:jc w:val="both"/>
        <w:rPr>
          <w:rFonts w:cstheme="minorHAnsi"/>
          <w:sz w:val="24"/>
          <w:szCs w:val="24"/>
        </w:rPr>
      </w:pPr>
      <w:proofErr w:type="gramStart"/>
      <w:r w:rsidRPr="00B635E8">
        <w:rPr>
          <w:rFonts w:cstheme="minorHAnsi"/>
          <w:sz w:val="24"/>
          <w:szCs w:val="24"/>
        </w:rPr>
        <w:t>Penataan regulasi sebagai bagian dari pembangunan hukum yang merupakan agenda reformasi hukum tentu bukanlah hal mudah untuk dilakukan, mengingat kerja eksekutorial yang sangat luas dengan resiko-resiko yang dihadapi.</w:t>
      </w:r>
      <w:proofErr w:type="gramEnd"/>
      <w:r w:rsidRPr="00B635E8">
        <w:rPr>
          <w:rFonts w:cstheme="minorHAnsi"/>
          <w:sz w:val="24"/>
          <w:szCs w:val="24"/>
        </w:rPr>
        <w:t xml:space="preserve"> </w:t>
      </w:r>
      <w:proofErr w:type="gramStart"/>
      <w:r w:rsidRPr="00B635E8">
        <w:rPr>
          <w:rFonts w:cstheme="minorHAnsi"/>
          <w:sz w:val="24"/>
          <w:szCs w:val="24"/>
        </w:rPr>
        <w:t>Terlebih lagi mengingat arus pembentukan regulasi pada RPJM 2020-2024 mengarah pada aneka regulasi di bidang ekonomi.</w:t>
      </w:r>
      <w:proofErr w:type="gramEnd"/>
      <w:r w:rsidRPr="00B635E8">
        <w:rPr>
          <w:rFonts w:cstheme="minorHAnsi"/>
          <w:sz w:val="24"/>
          <w:szCs w:val="24"/>
          <w:vertAlign w:val="superscript"/>
        </w:rPr>
        <w:footnoteReference w:id="27"/>
      </w:r>
      <w:r w:rsidR="00C60E83">
        <w:rPr>
          <w:rFonts w:cstheme="minorHAnsi"/>
          <w:sz w:val="24"/>
          <w:szCs w:val="24"/>
        </w:rPr>
        <w:t xml:space="preserve"> </w:t>
      </w:r>
      <w:r w:rsidRPr="00B635E8">
        <w:rPr>
          <w:rFonts w:cstheme="minorHAnsi"/>
          <w:sz w:val="24"/>
          <w:szCs w:val="24"/>
        </w:rPr>
        <w:t xml:space="preserve">Dalam sebuah artikel jurnal, dikatakan bahwa penataan sistem </w:t>
      </w:r>
      <w:r w:rsidRPr="00B635E8">
        <w:rPr>
          <w:rFonts w:cstheme="minorHAnsi"/>
          <w:sz w:val="24"/>
          <w:szCs w:val="24"/>
        </w:rPr>
        <w:lastRenderedPageBreak/>
        <w:t>peraturan  perundang-undangan dalam mendukung pembangunan ekonomi nasional terhalang oleh kualitas, inkonsistensi, disharmoni dan over regulasi yang tidak diiringi oleh ketiadaan sistem yang dapat merespon dengan cepat kondisi tersebut.</w:t>
      </w:r>
      <w:r w:rsidRPr="00B635E8">
        <w:rPr>
          <w:rFonts w:cstheme="minorHAnsi"/>
          <w:sz w:val="24"/>
          <w:szCs w:val="24"/>
          <w:vertAlign w:val="superscript"/>
        </w:rPr>
        <w:footnoteReference w:id="28"/>
      </w:r>
      <w:r w:rsidRPr="00B635E8">
        <w:rPr>
          <w:rFonts w:cstheme="minorHAnsi"/>
          <w:sz w:val="24"/>
          <w:szCs w:val="24"/>
        </w:rPr>
        <w:t xml:space="preserve"> Oleh sebab itu, regulasi-regulasi khususnya di tingkat pemerintah eksekutif perlu diminimalisir sedemikian rupa, dengan prinsip pembentukan regulasi yang teliti untuk menghindari pemborosan </w:t>
      </w:r>
      <w:proofErr w:type="gramStart"/>
      <w:r w:rsidRPr="00B635E8">
        <w:rPr>
          <w:rFonts w:cstheme="minorHAnsi"/>
          <w:sz w:val="24"/>
          <w:szCs w:val="24"/>
        </w:rPr>
        <w:t>norma</w:t>
      </w:r>
      <w:proofErr w:type="gramEnd"/>
      <w:r w:rsidRPr="00B635E8">
        <w:rPr>
          <w:rFonts w:cstheme="minorHAnsi"/>
          <w:sz w:val="24"/>
          <w:szCs w:val="24"/>
        </w:rPr>
        <w:t xml:space="preserve"> hukum.</w:t>
      </w:r>
    </w:p>
    <w:p w:rsidR="00C60E83" w:rsidRDefault="00C60E83" w:rsidP="00C60E83">
      <w:pPr>
        <w:spacing w:line="360" w:lineRule="auto"/>
        <w:ind w:firstLine="567"/>
        <w:jc w:val="both"/>
        <w:rPr>
          <w:rFonts w:cstheme="minorHAnsi"/>
          <w:sz w:val="24"/>
          <w:szCs w:val="24"/>
        </w:rPr>
      </w:pPr>
      <w:r>
        <w:rPr>
          <w:rFonts w:cstheme="minorHAnsi"/>
          <w:sz w:val="24"/>
          <w:szCs w:val="24"/>
        </w:rPr>
        <w:t xml:space="preserve">Menurut keterangan dari Rizky Argama, </w:t>
      </w:r>
      <w:r w:rsidRPr="004D12A4">
        <w:rPr>
          <w:rFonts w:cstheme="minorHAnsi"/>
          <w:sz w:val="24"/>
          <w:szCs w:val="24"/>
        </w:rPr>
        <w:t xml:space="preserve">Direktur Pengembangan </w:t>
      </w:r>
      <w:r>
        <w:rPr>
          <w:rFonts w:cstheme="minorHAnsi"/>
          <w:sz w:val="24"/>
          <w:szCs w:val="24"/>
        </w:rPr>
        <w:t>dan Sumber Daya Penelitian PSHK, terdapat setidaknya 5 (</w:t>
      </w:r>
      <w:proofErr w:type="gramStart"/>
      <w:r>
        <w:rPr>
          <w:rFonts w:cstheme="minorHAnsi"/>
          <w:sz w:val="24"/>
          <w:szCs w:val="24"/>
        </w:rPr>
        <w:t>lima</w:t>
      </w:r>
      <w:proofErr w:type="gramEnd"/>
      <w:r>
        <w:rPr>
          <w:rFonts w:cstheme="minorHAnsi"/>
          <w:sz w:val="24"/>
          <w:szCs w:val="24"/>
        </w:rPr>
        <w:t xml:space="preserve">) hal yang menyebabkan terjadinya </w:t>
      </w:r>
      <w:r w:rsidRPr="00062EA8">
        <w:rPr>
          <w:rFonts w:cstheme="minorHAnsi"/>
          <w:i/>
          <w:sz w:val="24"/>
          <w:szCs w:val="24"/>
        </w:rPr>
        <w:t>hyper regulation</w:t>
      </w:r>
      <w:r>
        <w:rPr>
          <w:rFonts w:cstheme="minorHAnsi"/>
          <w:sz w:val="24"/>
          <w:szCs w:val="24"/>
        </w:rPr>
        <w:t xml:space="preserve">. </w:t>
      </w:r>
      <w:proofErr w:type="gramStart"/>
      <w:r w:rsidRPr="00C60E83">
        <w:rPr>
          <w:rFonts w:cstheme="minorHAnsi"/>
          <w:i/>
          <w:sz w:val="24"/>
          <w:szCs w:val="24"/>
        </w:rPr>
        <w:t>Pertama</w:t>
      </w:r>
      <w:r>
        <w:rPr>
          <w:rFonts w:cstheme="minorHAnsi"/>
          <w:sz w:val="24"/>
          <w:szCs w:val="24"/>
        </w:rPr>
        <w:t>, antara perencanaan legislasi dan pembangunan tidak sejalan.</w:t>
      </w:r>
      <w:proofErr w:type="gramEnd"/>
      <w:r>
        <w:rPr>
          <w:rFonts w:cstheme="minorHAnsi"/>
          <w:sz w:val="24"/>
          <w:szCs w:val="24"/>
        </w:rPr>
        <w:t xml:space="preserve"> </w:t>
      </w:r>
      <w:proofErr w:type="gramStart"/>
      <w:r w:rsidRPr="00C60E83">
        <w:rPr>
          <w:rFonts w:cstheme="minorHAnsi"/>
          <w:i/>
          <w:sz w:val="24"/>
          <w:szCs w:val="24"/>
        </w:rPr>
        <w:t>Kedua</w:t>
      </w:r>
      <w:r>
        <w:rPr>
          <w:rFonts w:cstheme="minorHAnsi"/>
          <w:sz w:val="24"/>
          <w:szCs w:val="24"/>
        </w:rPr>
        <w:t>, substansi peraturan tidak sesuai dengan materi muatan.</w:t>
      </w:r>
      <w:proofErr w:type="gramEnd"/>
      <w:r>
        <w:rPr>
          <w:rFonts w:cstheme="minorHAnsi"/>
          <w:sz w:val="24"/>
          <w:szCs w:val="24"/>
        </w:rPr>
        <w:t xml:space="preserve"> </w:t>
      </w:r>
      <w:proofErr w:type="gramStart"/>
      <w:r w:rsidRPr="00C60E83">
        <w:rPr>
          <w:rFonts w:cstheme="minorHAnsi"/>
          <w:i/>
          <w:sz w:val="24"/>
          <w:szCs w:val="24"/>
        </w:rPr>
        <w:t>Ketiga</w:t>
      </w:r>
      <w:r>
        <w:rPr>
          <w:rFonts w:cstheme="minorHAnsi"/>
          <w:sz w:val="24"/>
          <w:szCs w:val="24"/>
        </w:rPr>
        <w:t>, mekanisme monev regulasi tidak terlembaga.</w:t>
      </w:r>
      <w:proofErr w:type="gramEnd"/>
      <w:r>
        <w:rPr>
          <w:rFonts w:cstheme="minorHAnsi"/>
          <w:sz w:val="24"/>
          <w:szCs w:val="24"/>
        </w:rPr>
        <w:t xml:space="preserve"> </w:t>
      </w:r>
      <w:proofErr w:type="gramStart"/>
      <w:r w:rsidRPr="00C60E83">
        <w:rPr>
          <w:rFonts w:cstheme="minorHAnsi"/>
          <w:i/>
          <w:sz w:val="24"/>
          <w:szCs w:val="24"/>
        </w:rPr>
        <w:t>Keempat</w:t>
      </w:r>
      <w:r>
        <w:rPr>
          <w:rFonts w:cstheme="minorHAnsi"/>
          <w:sz w:val="24"/>
          <w:szCs w:val="24"/>
        </w:rPr>
        <w:t xml:space="preserve">, </w:t>
      </w:r>
      <w:r w:rsidRPr="00062EA8">
        <w:rPr>
          <w:rFonts w:cstheme="minorHAnsi"/>
          <w:i/>
          <w:sz w:val="24"/>
          <w:szCs w:val="24"/>
        </w:rPr>
        <w:t>hyper regulation</w:t>
      </w:r>
      <w:r>
        <w:rPr>
          <w:rFonts w:cstheme="minorHAnsi"/>
          <w:sz w:val="24"/>
          <w:szCs w:val="24"/>
        </w:rPr>
        <w:t xml:space="preserve"> dan pengaturan terdapat tumpang tindih.</w:t>
      </w:r>
      <w:proofErr w:type="gramEnd"/>
      <w:r>
        <w:rPr>
          <w:rFonts w:cstheme="minorHAnsi"/>
          <w:sz w:val="24"/>
          <w:szCs w:val="24"/>
        </w:rPr>
        <w:t xml:space="preserve"> </w:t>
      </w:r>
      <w:proofErr w:type="gramStart"/>
      <w:r w:rsidRPr="00C60E83">
        <w:rPr>
          <w:rFonts w:cstheme="minorHAnsi"/>
          <w:i/>
          <w:sz w:val="24"/>
          <w:szCs w:val="24"/>
        </w:rPr>
        <w:t>Kelima</w:t>
      </w:r>
      <w:r>
        <w:rPr>
          <w:rFonts w:cstheme="minorHAnsi"/>
          <w:sz w:val="24"/>
          <w:szCs w:val="24"/>
        </w:rPr>
        <w:t>, terdapat kewenangan lembaga yang saling tumpang tindih.</w:t>
      </w:r>
      <w:proofErr w:type="gramEnd"/>
      <w:r>
        <w:rPr>
          <w:rStyle w:val="FootnoteReference"/>
          <w:rFonts w:cstheme="minorHAnsi"/>
          <w:sz w:val="24"/>
          <w:szCs w:val="24"/>
        </w:rPr>
        <w:footnoteReference w:id="29"/>
      </w:r>
    </w:p>
    <w:p w:rsidR="00C60E83" w:rsidRDefault="00C60E83" w:rsidP="00C60E83">
      <w:pPr>
        <w:spacing w:line="360" w:lineRule="auto"/>
        <w:ind w:firstLine="567"/>
        <w:jc w:val="both"/>
        <w:rPr>
          <w:rFonts w:cstheme="minorHAnsi"/>
          <w:sz w:val="24"/>
          <w:szCs w:val="24"/>
        </w:rPr>
      </w:pPr>
      <w:r>
        <w:rPr>
          <w:rFonts w:cstheme="minorHAnsi"/>
          <w:sz w:val="24"/>
          <w:szCs w:val="24"/>
        </w:rPr>
        <w:t xml:space="preserve">Hal ini senada dengan Dokumen Pembangunan Hukum Nasional yang diterbitkan oleh BHPN Kemenkumham pada tahun 2019, yang menyebutkan bahwa </w:t>
      </w:r>
      <w:r w:rsidRPr="00C60E83">
        <w:rPr>
          <w:rFonts w:cstheme="minorHAnsi"/>
          <w:sz w:val="24"/>
          <w:szCs w:val="24"/>
        </w:rPr>
        <w:t>saat ini di Indonesia masih dihadapkan pada permasalahan-permasalahan regulasi antara lain masih terlalu banyak regulasi (</w:t>
      </w:r>
      <w:r w:rsidRPr="00C60E83">
        <w:rPr>
          <w:rFonts w:cstheme="minorHAnsi"/>
          <w:i/>
          <w:sz w:val="24"/>
          <w:szCs w:val="24"/>
        </w:rPr>
        <w:t>hyper regulation</w:t>
      </w:r>
      <w:r w:rsidRPr="00C60E83">
        <w:rPr>
          <w:rFonts w:cstheme="minorHAnsi"/>
          <w:sz w:val="24"/>
          <w:szCs w:val="24"/>
        </w:rPr>
        <w:t>), saling tumpang tindih, disharmonis, kontradiktif, multitafsir, tidak taat asas, tidak efektif, dan memberikan beban biaya tinggi, serta tidak selaras dengan nilainilai Pancas</w:t>
      </w:r>
      <w:r>
        <w:rPr>
          <w:rFonts w:cstheme="minorHAnsi"/>
          <w:sz w:val="24"/>
          <w:szCs w:val="24"/>
        </w:rPr>
        <w:t>ila.</w:t>
      </w:r>
      <w:r>
        <w:rPr>
          <w:rStyle w:val="FootnoteReference"/>
          <w:rFonts w:cstheme="minorHAnsi"/>
          <w:sz w:val="24"/>
          <w:szCs w:val="24"/>
        </w:rPr>
        <w:footnoteReference w:id="30"/>
      </w:r>
    </w:p>
    <w:p w:rsidR="00AA7FDD" w:rsidRDefault="00AA7FDD" w:rsidP="00C60E83">
      <w:pPr>
        <w:spacing w:line="360" w:lineRule="auto"/>
        <w:ind w:firstLine="567"/>
        <w:jc w:val="both"/>
        <w:rPr>
          <w:rFonts w:cstheme="minorHAnsi"/>
          <w:sz w:val="24"/>
          <w:szCs w:val="24"/>
        </w:rPr>
      </w:pPr>
      <w:r>
        <w:rPr>
          <w:rFonts w:cstheme="minorHAnsi"/>
          <w:sz w:val="24"/>
          <w:szCs w:val="24"/>
        </w:rPr>
        <w:t xml:space="preserve">Sebagaimana telah diuraikan sebelumnya bahwa, tingkat </w:t>
      </w:r>
      <w:r w:rsidRPr="00AA7FDD">
        <w:rPr>
          <w:rFonts w:cstheme="minorHAnsi"/>
          <w:i/>
          <w:sz w:val="24"/>
          <w:szCs w:val="24"/>
        </w:rPr>
        <w:t>overregulated</w:t>
      </w:r>
      <w:r>
        <w:rPr>
          <w:rFonts w:cstheme="minorHAnsi"/>
          <w:sz w:val="24"/>
          <w:szCs w:val="24"/>
        </w:rPr>
        <w:t xml:space="preserve"> terjadi secara alamiah di lingkungan eksekutif yang disebabkan beragamnya jenis dan hierarki peraturan.</w:t>
      </w:r>
      <w:r w:rsidR="00801A4C">
        <w:rPr>
          <w:rFonts w:cstheme="minorHAnsi"/>
          <w:sz w:val="24"/>
          <w:szCs w:val="24"/>
        </w:rPr>
        <w:t xml:space="preserve"> </w:t>
      </w:r>
      <w:proofErr w:type="gramStart"/>
      <w:r w:rsidR="00801A4C">
        <w:rPr>
          <w:rFonts w:cstheme="minorHAnsi"/>
          <w:sz w:val="24"/>
          <w:szCs w:val="24"/>
        </w:rPr>
        <w:t>Kadang-kadang, rencana pembangunan seringkali bertabrakan kebijakan insidentil yang dikeluarkan oleh Presiden ketika menghadapi masalah pemerintahan.</w:t>
      </w:r>
      <w:proofErr w:type="gramEnd"/>
      <w:r w:rsidR="00801A4C">
        <w:rPr>
          <w:rFonts w:cstheme="minorHAnsi"/>
          <w:sz w:val="24"/>
          <w:szCs w:val="24"/>
        </w:rPr>
        <w:t xml:space="preserve"> </w:t>
      </w:r>
      <w:proofErr w:type="gramStart"/>
      <w:r w:rsidR="00801A4C">
        <w:rPr>
          <w:rFonts w:cstheme="minorHAnsi"/>
          <w:sz w:val="24"/>
          <w:szCs w:val="24"/>
        </w:rPr>
        <w:lastRenderedPageBreak/>
        <w:t>Pergantian rencana pembangunan yang semula dituangkan dalam GBHN menjadi RPJPN, juga membawa dampak tersendiri dalam pembangunan hukum di Indonesia.</w:t>
      </w:r>
      <w:proofErr w:type="gramEnd"/>
    </w:p>
    <w:p w:rsidR="00801A4C" w:rsidRPr="003C3982" w:rsidRDefault="003C3982" w:rsidP="00801A4C">
      <w:pPr>
        <w:spacing w:line="360" w:lineRule="auto"/>
        <w:ind w:firstLine="567"/>
        <w:jc w:val="both"/>
        <w:rPr>
          <w:rFonts w:cstheme="minorHAnsi"/>
          <w:sz w:val="24"/>
          <w:szCs w:val="24"/>
        </w:rPr>
      </w:pPr>
      <w:proofErr w:type="gramStart"/>
      <w:r w:rsidRPr="003C3982">
        <w:rPr>
          <w:rFonts w:cstheme="minorHAnsi"/>
          <w:sz w:val="24"/>
          <w:szCs w:val="24"/>
        </w:rPr>
        <w:t xml:space="preserve">Disebutkan dalam </w:t>
      </w:r>
      <w:r w:rsidRPr="003C3982">
        <w:rPr>
          <w:sz w:val="24"/>
          <w:szCs w:val="24"/>
        </w:rPr>
        <w:t>Dokumen Pembangunan Hukum Nasional BPHN Kemenkumham,</w:t>
      </w:r>
      <w:r w:rsidRPr="003C3982">
        <w:rPr>
          <w:i/>
          <w:sz w:val="24"/>
          <w:szCs w:val="24"/>
        </w:rPr>
        <w:t xml:space="preserve"> </w:t>
      </w:r>
      <w:r w:rsidRPr="003C3982">
        <w:rPr>
          <w:rFonts w:cstheme="minorHAnsi"/>
          <w:sz w:val="24"/>
          <w:szCs w:val="24"/>
        </w:rPr>
        <w:t>p</w:t>
      </w:r>
      <w:r w:rsidR="00801A4C" w:rsidRPr="003C3982">
        <w:rPr>
          <w:rFonts w:cstheme="minorHAnsi"/>
          <w:sz w:val="24"/>
          <w:szCs w:val="24"/>
        </w:rPr>
        <w:t>olitik hukum yang dinyatakan dalam GBHN menghendaki agar hukum Indonesia harus menggunakan sistem dikodifikasikan.</w:t>
      </w:r>
      <w:proofErr w:type="gramEnd"/>
      <w:r w:rsidR="00801A4C" w:rsidRPr="003C3982">
        <w:rPr>
          <w:rFonts w:cstheme="minorHAnsi"/>
          <w:sz w:val="24"/>
          <w:szCs w:val="24"/>
        </w:rPr>
        <w:t xml:space="preserve"> </w:t>
      </w:r>
      <w:proofErr w:type="gramStart"/>
      <w:r w:rsidR="00801A4C" w:rsidRPr="003C3982">
        <w:rPr>
          <w:rFonts w:cstheme="minorHAnsi"/>
          <w:sz w:val="24"/>
          <w:szCs w:val="24"/>
        </w:rPr>
        <w:t>Kodifikasi dilaksanakan dalam 2 (dua) bentuk, yakni kodifikasi terbuka dan kodifikasi parsial.</w:t>
      </w:r>
      <w:proofErr w:type="gramEnd"/>
      <w:r w:rsidR="00801A4C" w:rsidRPr="003C3982">
        <w:rPr>
          <w:rFonts w:cstheme="minorHAnsi"/>
          <w:sz w:val="24"/>
          <w:szCs w:val="24"/>
        </w:rPr>
        <w:t xml:space="preserve"> </w:t>
      </w:r>
      <w:proofErr w:type="gramStart"/>
      <w:r w:rsidR="00801A4C" w:rsidRPr="003C3982">
        <w:rPr>
          <w:rFonts w:cstheme="minorHAnsi"/>
          <w:sz w:val="24"/>
          <w:szCs w:val="24"/>
        </w:rPr>
        <w:t>Kodifikasi terbuka dimaksudkan agar memungkinkan adanya aturan-aturan diluar dari kitab undang-undang.</w:t>
      </w:r>
      <w:proofErr w:type="gramEnd"/>
      <w:r w:rsidR="00801A4C" w:rsidRPr="003C3982">
        <w:rPr>
          <w:rFonts w:cstheme="minorHAnsi"/>
          <w:sz w:val="24"/>
          <w:szCs w:val="24"/>
        </w:rPr>
        <w:t xml:space="preserve"> </w:t>
      </w:r>
      <w:proofErr w:type="gramStart"/>
      <w:r w:rsidR="00801A4C" w:rsidRPr="003C3982">
        <w:rPr>
          <w:rFonts w:cstheme="minorHAnsi"/>
          <w:sz w:val="24"/>
          <w:szCs w:val="24"/>
        </w:rPr>
        <w:t>Sedangkan kodifikasi</w:t>
      </w:r>
      <w:r w:rsidRPr="003C3982">
        <w:rPr>
          <w:rFonts w:cstheme="minorHAnsi"/>
          <w:sz w:val="24"/>
          <w:szCs w:val="24"/>
        </w:rPr>
        <w:t xml:space="preserve"> parsial, pelaksanaan kodifikasi suatu cabang hukum yang pokok, maka kodifikasi dilakukan pada bagian-bagian tertentu.</w:t>
      </w:r>
      <w:proofErr w:type="gramEnd"/>
      <w:r w:rsidRPr="003C3982">
        <w:rPr>
          <w:rFonts w:cstheme="minorHAnsi"/>
          <w:sz w:val="24"/>
          <w:szCs w:val="24"/>
        </w:rPr>
        <w:t xml:space="preserve"> </w:t>
      </w:r>
      <w:proofErr w:type="gramStart"/>
      <w:r w:rsidRPr="003C3982">
        <w:rPr>
          <w:rFonts w:cstheme="minorHAnsi"/>
          <w:sz w:val="24"/>
          <w:szCs w:val="24"/>
        </w:rPr>
        <w:t>Selain itu, tata hukum nasional menganut paham hukum tertulis.</w:t>
      </w:r>
      <w:proofErr w:type="gramEnd"/>
      <w:r>
        <w:rPr>
          <w:rStyle w:val="FootnoteReference"/>
          <w:rFonts w:cstheme="minorHAnsi"/>
          <w:sz w:val="24"/>
          <w:szCs w:val="24"/>
        </w:rPr>
        <w:footnoteReference w:id="31"/>
      </w:r>
    </w:p>
    <w:p w:rsidR="00774D5E" w:rsidRDefault="00774D5E" w:rsidP="00774D5E">
      <w:pPr>
        <w:spacing w:line="360" w:lineRule="auto"/>
        <w:ind w:firstLine="567"/>
        <w:jc w:val="both"/>
        <w:rPr>
          <w:rFonts w:cstheme="minorHAnsi"/>
          <w:sz w:val="24"/>
          <w:szCs w:val="24"/>
        </w:rPr>
      </w:pPr>
      <w:r>
        <w:rPr>
          <w:rFonts w:cstheme="minorHAnsi"/>
          <w:sz w:val="24"/>
          <w:szCs w:val="24"/>
        </w:rPr>
        <w:t xml:space="preserve">Disisi </w:t>
      </w:r>
      <w:proofErr w:type="gramStart"/>
      <w:r>
        <w:rPr>
          <w:rFonts w:cstheme="minorHAnsi"/>
          <w:sz w:val="24"/>
          <w:szCs w:val="24"/>
        </w:rPr>
        <w:t>lain</w:t>
      </w:r>
      <w:proofErr w:type="gramEnd"/>
      <w:r>
        <w:rPr>
          <w:rFonts w:cstheme="minorHAnsi"/>
          <w:sz w:val="24"/>
          <w:szCs w:val="24"/>
        </w:rPr>
        <w:t>, d</w:t>
      </w:r>
      <w:r w:rsidRPr="002D043C">
        <w:rPr>
          <w:rFonts w:cstheme="minorHAnsi"/>
          <w:sz w:val="24"/>
          <w:szCs w:val="24"/>
        </w:rPr>
        <w:t xml:space="preserve">alam RPJPN 2005-2025, direncanakan agar pendapatan per kapita penduduk memasuki tahap </w:t>
      </w:r>
      <w:r w:rsidRPr="002D043C">
        <w:rPr>
          <w:rFonts w:cstheme="minorHAnsi"/>
          <w:i/>
          <w:sz w:val="24"/>
          <w:szCs w:val="24"/>
        </w:rPr>
        <w:t>upper-middle income countries</w:t>
      </w:r>
      <w:r w:rsidRPr="002D043C">
        <w:rPr>
          <w:rFonts w:cstheme="minorHAnsi"/>
          <w:sz w:val="24"/>
          <w:szCs w:val="24"/>
        </w:rPr>
        <w:t>, yakni kelompok negara berpenghasilan menengah keatas. Sesuai dengan RPJPN 2005-2025, maka sasaran pembangunan 2020-2024 adalah mewujudkan  masyarakat Indonesia yang mandiri, maju, adil, dan makmur melalui percepatan pembangunan di berbagai bidang dengan menekankan terbangunnya struktur perekonomian yang kokoh berlandaskan keunggulan kompetitif di berbagai wilayah yang didukung oleh sumber daya manusia yang berkualitas dan berdaya saing.</w:t>
      </w:r>
      <w:r w:rsidRPr="002D043C">
        <w:rPr>
          <w:rFonts w:cstheme="minorHAnsi"/>
          <w:sz w:val="24"/>
          <w:szCs w:val="24"/>
          <w:vertAlign w:val="superscript"/>
        </w:rPr>
        <w:footnoteReference w:id="32"/>
      </w:r>
    </w:p>
    <w:p w:rsidR="00774D5E" w:rsidRDefault="00774D5E" w:rsidP="00774D5E">
      <w:pPr>
        <w:spacing w:line="360" w:lineRule="auto"/>
        <w:ind w:firstLine="567"/>
        <w:jc w:val="both"/>
        <w:rPr>
          <w:rFonts w:cstheme="minorHAnsi"/>
          <w:sz w:val="24"/>
          <w:szCs w:val="24"/>
        </w:rPr>
      </w:pPr>
      <w:r>
        <w:rPr>
          <w:rFonts w:cstheme="minorHAnsi"/>
          <w:sz w:val="24"/>
          <w:szCs w:val="24"/>
        </w:rPr>
        <w:t xml:space="preserve">Tujuan yang diamanatkan oleh RPJPN 2005-2025 </w:t>
      </w:r>
      <w:proofErr w:type="gramStart"/>
      <w:r>
        <w:rPr>
          <w:rFonts w:cstheme="minorHAnsi"/>
          <w:sz w:val="24"/>
          <w:szCs w:val="24"/>
        </w:rPr>
        <w:t>akan</w:t>
      </w:r>
      <w:proofErr w:type="gramEnd"/>
      <w:r>
        <w:rPr>
          <w:rFonts w:cstheme="minorHAnsi"/>
          <w:sz w:val="24"/>
          <w:szCs w:val="24"/>
        </w:rPr>
        <w:t xml:space="preserve"> sulit dilaksanakan apabila hanya ditopang melalui regulasi-regulasi tertulis. </w:t>
      </w:r>
      <w:proofErr w:type="gramStart"/>
      <w:r>
        <w:rPr>
          <w:rFonts w:cstheme="minorHAnsi"/>
          <w:sz w:val="24"/>
          <w:szCs w:val="24"/>
        </w:rPr>
        <w:t>Terlebih lagi manakala regulasi tersebut jumlahnya beragam.</w:t>
      </w:r>
      <w:proofErr w:type="gramEnd"/>
      <w:r>
        <w:rPr>
          <w:rFonts w:cstheme="minorHAnsi"/>
          <w:sz w:val="24"/>
          <w:szCs w:val="24"/>
        </w:rPr>
        <w:t xml:space="preserve"> </w:t>
      </w:r>
      <w:proofErr w:type="gramStart"/>
      <w:r>
        <w:rPr>
          <w:rFonts w:cstheme="minorHAnsi"/>
          <w:sz w:val="24"/>
          <w:szCs w:val="24"/>
        </w:rPr>
        <w:t>Pembentukan regulasi tertulis memerlukan waktu dan anggaran.</w:t>
      </w:r>
      <w:proofErr w:type="gramEnd"/>
      <w:r>
        <w:rPr>
          <w:rFonts w:cstheme="minorHAnsi"/>
          <w:sz w:val="24"/>
          <w:szCs w:val="24"/>
        </w:rPr>
        <w:t xml:space="preserve"> Disisi </w:t>
      </w:r>
      <w:proofErr w:type="gramStart"/>
      <w:r>
        <w:rPr>
          <w:rFonts w:cstheme="minorHAnsi"/>
          <w:sz w:val="24"/>
          <w:szCs w:val="24"/>
        </w:rPr>
        <w:t>lain</w:t>
      </w:r>
      <w:proofErr w:type="gramEnd"/>
      <w:r>
        <w:rPr>
          <w:rFonts w:cstheme="minorHAnsi"/>
          <w:sz w:val="24"/>
          <w:szCs w:val="24"/>
        </w:rPr>
        <w:t>, regulasi-regulasi tertulis yang dibentuk oleh Presiden oleh karena sifatnya sebagai peraturan pelaksana, maka berpotensi berhadapan dengan kritik politik dari parlem</w:t>
      </w:r>
      <w:r w:rsidR="00A42A22">
        <w:rPr>
          <w:rFonts w:cstheme="minorHAnsi"/>
          <w:sz w:val="24"/>
          <w:szCs w:val="24"/>
        </w:rPr>
        <w:t xml:space="preserve">en, selain resiko pembatalan oleh pengadilan. Oleh sebab itu, diperlukan suatu </w:t>
      </w:r>
      <w:r w:rsidR="00A42A22">
        <w:rPr>
          <w:rFonts w:cstheme="minorHAnsi"/>
          <w:sz w:val="24"/>
          <w:szCs w:val="24"/>
        </w:rPr>
        <w:lastRenderedPageBreak/>
        <w:t>upaya dalam menyederhanakan regulasi-regulasi yang dikeluarkan oleh pemerintah eksekutif, tanpa mengurangi substansi dan materi muatannya yang mengarah pada RPJPN 2005-2025, ataupun revisi UU P3.</w:t>
      </w:r>
    </w:p>
    <w:p w:rsidR="00FB6173" w:rsidRDefault="00A42A22" w:rsidP="00A42A22">
      <w:pPr>
        <w:spacing w:line="360" w:lineRule="auto"/>
        <w:ind w:firstLine="567"/>
        <w:jc w:val="both"/>
        <w:rPr>
          <w:rFonts w:cstheme="minorHAnsi"/>
          <w:sz w:val="24"/>
          <w:szCs w:val="24"/>
        </w:rPr>
      </w:pPr>
      <w:proofErr w:type="gramStart"/>
      <w:r>
        <w:rPr>
          <w:rFonts w:cstheme="minorHAnsi"/>
          <w:sz w:val="24"/>
          <w:szCs w:val="24"/>
        </w:rPr>
        <w:t xml:space="preserve">Simplifikasi terhadap peraturan-peraturan pelaksanaan dapat dilakukan terhadap 2 (dua) hal, </w:t>
      </w:r>
      <w:r w:rsidRPr="00FD4AE9">
        <w:rPr>
          <w:rFonts w:cstheme="minorHAnsi"/>
          <w:i/>
          <w:sz w:val="24"/>
          <w:szCs w:val="24"/>
        </w:rPr>
        <w:t>pertama</w:t>
      </w:r>
      <w:r>
        <w:rPr>
          <w:rFonts w:cstheme="minorHAnsi"/>
          <w:sz w:val="24"/>
          <w:szCs w:val="24"/>
        </w:rPr>
        <w:t>, simplifikasi terhadap bentuk (formil) peraturan.</w:t>
      </w:r>
      <w:proofErr w:type="gramEnd"/>
      <w:r>
        <w:rPr>
          <w:rFonts w:cstheme="minorHAnsi"/>
          <w:sz w:val="24"/>
          <w:szCs w:val="24"/>
        </w:rPr>
        <w:t xml:space="preserve"> </w:t>
      </w:r>
      <w:r w:rsidRPr="00FD4AE9">
        <w:rPr>
          <w:rFonts w:cstheme="minorHAnsi"/>
          <w:i/>
          <w:sz w:val="24"/>
          <w:szCs w:val="24"/>
        </w:rPr>
        <w:t>Kedua</w:t>
      </w:r>
      <w:r>
        <w:rPr>
          <w:rFonts w:cstheme="minorHAnsi"/>
          <w:sz w:val="24"/>
          <w:szCs w:val="24"/>
        </w:rPr>
        <w:t>, simplifikasi dari segi substansi dan materi muatan (materil)</w:t>
      </w:r>
      <w:r w:rsidR="00FB6173">
        <w:rPr>
          <w:rFonts w:cstheme="minorHAnsi"/>
          <w:sz w:val="24"/>
          <w:szCs w:val="24"/>
        </w:rPr>
        <w:t xml:space="preserve">, yang </w:t>
      </w:r>
      <w:proofErr w:type="gramStart"/>
      <w:r w:rsidR="00FB6173">
        <w:rPr>
          <w:rFonts w:cstheme="minorHAnsi"/>
          <w:sz w:val="24"/>
          <w:szCs w:val="24"/>
        </w:rPr>
        <w:t>akan</w:t>
      </w:r>
      <w:proofErr w:type="gramEnd"/>
      <w:r w:rsidR="00FB6173">
        <w:rPr>
          <w:rFonts w:cstheme="minorHAnsi"/>
          <w:sz w:val="24"/>
          <w:szCs w:val="24"/>
        </w:rPr>
        <w:t xml:space="preserve"> diuraikan sebagai berikut.</w:t>
      </w:r>
    </w:p>
    <w:p w:rsidR="00FB6173" w:rsidRPr="00FB6173" w:rsidRDefault="009E43E6" w:rsidP="00FB6173">
      <w:pPr>
        <w:pStyle w:val="ListParagraph"/>
        <w:numPr>
          <w:ilvl w:val="0"/>
          <w:numId w:val="17"/>
        </w:numPr>
        <w:spacing w:line="360" w:lineRule="auto"/>
        <w:ind w:left="567" w:hanging="567"/>
        <w:jc w:val="both"/>
        <w:rPr>
          <w:rFonts w:cstheme="minorHAnsi"/>
          <w:b/>
          <w:sz w:val="24"/>
          <w:szCs w:val="24"/>
        </w:rPr>
      </w:pPr>
      <w:r>
        <w:rPr>
          <w:rFonts w:cstheme="minorHAnsi"/>
          <w:b/>
          <w:sz w:val="24"/>
          <w:szCs w:val="24"/>
        </w:rPr>
        <w:t>Simpifikasi Bentuk Peraturan</w:t>
      </w:r>
    </w:p>
    <w:p w:rsidR="009A203E" w:rsidRDefault="00A42A22" w:rsidP="00A42A22">
      <w:pPr>
        <w:spacing w:line="360" w:lineRule="auto"/>
        <w:ind w:firstLine="567"/>
        <w:jc w:val="both"/>
        <w:rPr>
          <w:rFonts w:cstheme="minorHAnsi"/>
          <w:sz w:val="24"/>
          <w:szCs w:val="24"/>
        </w:rPr>
      </w:pPr>
      <w:proofErr w:type="gramStart"/>
      <w:r>
        <w:rPr>
          <w:rFonts w:cstheme="minorHAnsi"/>
          <w:sz w:val="24"/>
          <w:szCs w:val="24"/>
        </w:rPr>
        <w:t>Simplikasi terhadap bentuk peraturan (formil) dapat dilakukan dengan melakukan pemetaan substansi dan materi muatan peraturan yang dikeluarkan.</w:t>
      </w:r>
      <w:proofErr w:type="gramEnd"/>
      <w:r>
        <w:rPr>
          <w:rFonts w:cstheme="minorHAnsi"/>
          <w:sz w:val="24"/>
          <w:szCs w:val="24"/>
        </w:rPr>
        <w:t xml:space="preserve"> </w:t>
      </w:r>
      <w:proofErr w:type="gramStart"/>
      <w:r>
        <w:rPr>
          <w:rFonts w:cstheme="minorHAnsi"/>
          <w:sz w:val="24"/>
          <w:szCs w:val="24"/>
        </w:rPr>
        <w:t>Sebagaimana telah dijelaskan diatas bahwa Perpu, PP, dan Perpres merupakan peraturan atribusian, karena berasal dari UUD NRI 1945.</w:t>
      </w:r>
      <w:proofErr w:type="gramEnd"/>
    </w:p>
    <w:p w:rsidR="00FB6173" w:rsidRDefault="00A42A22" w:rsidP="009A203E">
      <w:pPr>
        <w:spacing w:line="360" w:lineRule="auto"/>
        <w:ind w:firstLine="567"/>
        <w:jc w:val="both"/>
        <w:rPr>
          <w:rFonts w:cstheme="minorHAnsi"/>
          <w:sz w:val="24"/>
          <w:szCs w:val="24"/>
        </w:rPr>
      </w:pPr>
      <w:proofErr w:type="gramStart"/>
      <w:r>
        <w:rPr>
          <w:rFonts w:cstheme="minorHAnsi"/>
          <w:sz w:val="24"/>
          <w:szCs w:val="24"/>
        </w:rPr>
        <w:t>Akan tetapi, perlu ketelitian</w:t>
      </w:r>
      <w:r w:rsidR="009A203E">
        <w:rPr>
          <w:rFonts w:cstheme="minorHAnsi"/>
          <w:sz w:val="24"/>
          <w:szCs w:val="24"/>
        </w:rPr>
        <w:t xml:space="preserve"> dan kehati-hatian</w:t>
      </w:r>
      <w:r>
        <w:rPr>
          <w:rFonts w:cstheme="minorHAnsi"/>
          <w:sz w:val="24"/>
          <w:szCs w:val="24"/>
        </w:rPr>
        <w:t xml:space="preserve"> dalam pembentukan Perpres, </w:t>
      </w:r>
      <w:r w:rsidR="009A203E">
        <w:rPr>
          <w:rFonts w:cstheme="minorHAnsi"/>
          <w:sz w:val="24"/>
          <w:szCs w:val="24"/>
        </w:rPr>
        <w:t xml:space="preserve">sebab </w:t>
      </w:r>
      <w:r>
        <w:rPr>
          <w:rFonts w:cstheme="minorHAnsi"/>
          <w:sz w:val="24"/>
          <w:szCs w:val="24"/>
        </w:rPr>
        <w:t>pada dasarnya Perpres tidak benar-benar diatribusikan secara redaksional oleh UUD NRI 1945, tetapi melalui penafsiran hukum.</w:t>
      </w:r>
      <w:proofErr w:type="gramEnd"/>
      <w:r w:rsidR="009A203E">
        <w:rPr>
          <w:rFonts w:cstheme="minorHAnsi"/>
          <w:sz w:val="24"/>
          <w:szCs w:val="24"/>
        </w:rPr>
        <w:t xml:space="preserve"> </w:t>
      </w:r>
      <w:r>
        <w:rPr>
          <w:rFonts w:cstheme="minorHAnsi"/>
          <w:sz w:val="24"/>
          <w:szCs w:val="24"/>
        </w:rPr>
        <w:t>Pembentukan Perpres yang dianggap menerima atribusi dari Pasal 4 ayat (1) UUD NRI 1945 dapat saja diuji konstitusionalitasnya</w:t>
      </w:r>
      <w:r w:rsidR="009A203E">
        <w:rPr>
          <w:rFonts w:cstheme="minorHAnsi"/>
          <w:sz w:val="24"/>
          <w:szCs w:val="24"/>
        </w:rPr>
        <w:t>,</w:t>
      </w:r>
      <w:r>
        <w:rPr>
          <w:rFonts w:cstheme="minorHAnsi"/>
          <w:sz w:val="24"/>
          <w:szCs w:val="24"/>
        </w:rPr>
        <w:t xml:space="preserve"> karena secara redaksional tidak tertuang dalam UUD NRI 1945.</w:t>
      </w:r>
    </w:p>
    <w:p w:rsidR="009A203E" w:rsidRDefault="009A203E" w:rsidP="009A203E">
      <w:pPr>
        <w:spacing w:line="360" w:lineRule="auto"/>
        <w:ind w:firstLine="567"/>
        <w:jc w:val="both"/>
        <w:rPr>
          <w:rFonts w:cstheme="minorHAnsi"/>
          <w:sz w:val="24"/>
          <w:szCs w:val="24"/>
        </w:rPr>
      </w:pPr>
      <w:r>
        <w:rPr>
          <w:rFonts w:cstheme="minorHAnsi"/>
          <w:sz w:val="24"/>
          <w:szCs w:val="24"/>
        </w:rPr>
        <w:t>Namun karena dianggap memiliki pijakan konstitusional, maka kedudukan Perpres sederajat dengan PP.</w:t>
      </w:r>
      <w:r>
        <w:rPr>
          <w:rStyle w:val="FootnoteReference"/>
          <w:rFonts w:cstheme="minorHAnsi"/>
          <w:sz w:val="24"/>
          <w:szCs w:val="24"/>
        </w:rPr>
        <w:footnoteReference w:id="33"/>
      </w:r>
      <w:r>
        <w:rPr>
          <w:rFonts w:cstheme="minorHAnsi"/>
          <w:sz w:val="24"/>
          <w:szCs w:val="24"/>
        </w:rPr>
        <w:t xml:space="preserve"> Dalam hal ini, dapat saja sebuah undang-undang dijalankan baik oleh PP maupun Perpres, bilamana undang-undang memerintahkan demikian. </w:t>
      </w:r>
      <w:proofErr w:type="gramStart"/>
      <w:r>
        <w:rPr>
          <w:rFonts w:cstheme="minorHAnsi"/>
          <w:sz w:val="24"/>
          <w:szCs w:val="24"/>
        </w:rPr>
        <w:t>Hal ini bertujuan agar tidak lagi tercipta kebiasaan pembentukan Perpres yang didahului oleh PP.</w:t>
      </w:r>
      <w:proofErr w:type="gramEnd"/>
    </w:p>
    <w:p w:rsidR="009A203E" w:rsidRDefault="009A203E" w:rsidP="009A203E">
      <w:pPr>
        <w:spacing w:line="360" w:lineRule="auto"/>
        <w:ind w:firstLine="567"/>
        <w:jc w:val="both"/>
        <w:rPr>
          <w:rFonts w:cstheme="minorHAnsi"/>
          <w:sz w:val="24"/>
          <w:szCs w:val="24"/>
        </w:rPr>
      </w:pPr>
      <w:r>
        <w:rPr>
          <w:rFonts w:cstheme="minorHAnsi"/>
          <w:sz w:val="24"/>
          <w:szCs w:val="24"/>
        </w:rPr>
        <w:t xml:space="preserve">Namun bilamana ada resiko peraturan pelaksana berjenis Perpres berhadapan dengan </w:t>
      </w:r>
      <w:r w:rsidR="00FB6173">
        <w:rPr>
          <w:rFonts w:cstheme="minorHAnsi"/>
          <w:sz w:val="24"/>
          <w:szCs w:val="24"/>
        </w:rPr>
        <w:t xml:space="preserve">pengawasan parlemen ataupun judicial review pengadilan, maka peraturan pelaksana dapat dibentuk dengan PP. Akan tetapi, sebisa mungkin substansi dan materi muatan PP disusun secara komprehensif agar dapat meminimalisir pembentukan Perpres. </w:t>
      </w:r>
      <w:proofErr w:type="gramStart"/>
      <w:r w:rsidR="00FB6173">
        <w:rPr>
          <w:rFonts w:cstheme="minorHAnsi"/>
          <w:sz w:val="24"/>
          <w:szCs w:val="24"/>
        </w:rPr>
        <w:lastRenderedPageBreak/>
        <w:t>Praktisnya, peraturan pelaksana dapat disatukan materinya, dengan menggunakan jenis regulasi tertentu yakni PP ataupun Perpres.</w:t>
      </w:r>
      <w:proofErr w:type="gramEnd"/>
      <w:r w:rsidR="00FB6173">
        <w:rPr>
          <w:rFonts w:cstheme="minorHAnsi"/>
          <w:sz w:val="24"/>
          <w:szCs w:val="24"/>
        </w:rPr>
        <w:t xml:space="preserve"> </w:t>
      </w:r>
      <w:proofErr w:type="gramStart"/>
      <w:r w:rsidR="00FB6173">
        <w:rPr>
          <w:rFonts w:cstheme="minorHAnsi"/>
          <w:sz w:val="24"/>
          <w:szCs w:val="24"/>
        </w:rPr>
        <w:t>Hal ini dapat dilakukan mengingat lampiran UU P3 butir 206 mengatur mengenai beberapa materi muatan delegatif yang dapat disatukan dalam satu peraturan pelaksana.</w:t>
      </w:r>
      <w:proofErr w:type="gramEnd"/>
    </w:p>
    <w:p w:rsidR="00A42A22" w:rsidRDefault="00FB6173" w:rsidP="00A42A22">
      <w:pPr>
        <w:spacing w:line="360" w:lineRule="auto"/>
        <w:ind w:firstLine="567"/>
        <w:jc w:val="both"/>
        <w:rPr>
          <w:rFonts w:cstheme="minorHAnsi"/>
          <w:sz w:val="24"/>
          <w:szCs w:val="24"/>
        </w:rPr>
      </w:pPr>
      <w:proofErr w:type="gramStart"/>
      <w:r>
        <w:rPr>
          <w:rFonts w:cstheme="minorHAnsi"/>
          <w:sz w:val="24"/>
          <w:szCs w:val="24"/>
        </w:rPr>
        <w:t>Selanjutnya, mengenai peraturan pelaksana yang bersifat delegatif, dalam hal ini Keppres dan Inpres.</w:t>
      </w:r>
      <w:proofErr w:type="gramEnd"/>
      <w:r>
        <w:rPr>
          <w:rFonts w:cstheme="minorHAnsi"/>
          <w:sz w:val="24"/>
          <w:szCs w:val="24"/>
        </w:rPr>
        <w:t xml:space="preserve"> </w:t>
      </w:r>
      <w:proofErr w:type="gramStart"/>
      <w:r w:rsidR="009E43E6">
        <w:rPr>
          <w:rFonts w:cstheme="minorHAnsi"/>
          <w:sz w:val="24"/>
          <w:szCs w:val="24"/>
        </w:rPr>
        <w:t>Teknik dan metode penyusunan</w:t>
      </w:r>
      <w:r>
        <w:rPr>
          <w:rFonts w:cstheme="minorHAnsi"/>
          <w:sz w:val="24"/>
          <w:szCs w:val="24"/>
        </w:rPr>
        <w:t xml:space="preserve"> Keppres diat</w:t>
      </w:r>
      <w:r w:rsidR="009E43E6">
        <w:rPr>
          <w:rFonts w:cstheme="minorHAnsi"/>
          <w:sz w:val="24"/>
          <w:szCs w:val="24"/>
        </w:rPr>
        <w:t>ur dalam Pasal 97 UU P3, adalah dilakukan secara mutatis mutandis sesuai ketentuan-ketentuan yang diatur dalam UU P3.</w:t>
      </w:r>
      <w:proofErr w:type="gramEnd"/>
      <w:r w:rsidR="009E43E6">
        <w:rPr>
          <w:rFonts w:cstheme="minorHAnsi"/>
          <w:sz w:val="24"/>
          <w:szCs w:val="24"/>
        </w:rPr>
        <w:t xml:space="preserve"> </w:t>
      </w:r>
      <w:proofErr w:type="gramStart"/>
      <w:r w:rsidR="009E43E6">
        <w:rPr>
          <w:rFonts w:cstheme="minorHAnsi"/>
          <w:sz w:val="24"/>
          <w:szCs w:val="24"/>
        </w:rPr>
        <w:t>Pengaturan mutantis mutandis tersebut tidak berlaku bagi penyusunan Inpres.</w:t>
      </w:r>
      <w:proofErr w:type="gramEnd"/>
      <w:r w:rsidR="009E43E6">
        <w:rPr>
          <w:rFonts w:cstheme="minorHAnsi"/>
          <w:sz w:val="24"/>
          <w:szCs w:val="24"/>
        </w:rPr>
        <w:t xml:space="preserve"> </w:t>
      </w:r>
      <w:proofErr w:type="gramStart"/>
      <w:r w:rsidR="009E43E6">
        <w:rPr>
          <w:rFonts w:cstheme="minorHAnsi"/>
          <w:sz w:val="24"/>
          <w:szCs w:val="24"/>
        </w:rPr>
        <w:t xml:space="preserve">Dalam penyusunan Keppres, dimungkinkan agar materi muatan Inpres dituangkan dalam Keppres berdasarkan </w:t>
      </w:r>
      <w:r w:rsidR="009E43E6" w:rsidRPr="009E43E6">
        <w:rPr>
          <w:rFonts w:cstheme="minorHAnsi"/>
          <w:sz w:val="24"/>
          <w:szCs w:val="24"/>
        </w:rPr>
        <w:t>lampiran UU P3</w:t>
      </w:r>
      <w:r w:rsidR="009E43E6">
        <w:rPr>
          <w:rFonts w:cstheme="minorHAnsi"/>
          <w:sz w:val="24"/>
          <w:szCs w:val="24"/>
        </w:rPr>
        <w:t>.</w:t>
      </w:r>
      <w:proofErr w:type="gramEnd"/>
      <w:r w:rsidR="009E43E6">
        <w:rPr>
          <w:rFonts w:cstheme="minorHAnsi"/>
          <w:sz w:val="24"/>
          <w:szCs w:val="24"/>
        </w:rPr>
        <w:t xml:space="preserve"> </w:t>
      </w:r>
      <w:proofErr w:type="gramStart"/>
      <w:r w:rsidR="009E43E6">
        <w:rPr>
          <w:rFonts w:cstheme="minorHAnsi"/>
          <w:sz w:val="24"/>
          <w:szCs w:val="24"/>
        </w:rPr>
        <w:t xml:space="preserve">Selain itu, pada hakikatnya, baik Keppres dan Inpres indentik dengan </w:t>
      </w:r>
      <w:r w:rsidR="009E43E6" w:rsidRPr="009E43E6">
        <w:rPr>
          <w:rFonts w:cstheme="minorHAnsi"/>
          <w:i/>
          <w:sz w:val="24"/>
          <w:szCs w:val="24"/>
        </w:rPr>
        <w:t>beschikking</w:t>
      </w:r>
      <w:r w:rsidR="009E43E6">
        <w:rPr>
          <w:rFonts w:cstheme="minorHAnsi"/>
          <w:sz w:val="24"/>
          <w:szCs w:val="24"/>
        </w:rPr>
        <w:t xml:space="preserve">, yakni materinya bersifat </w:t>
      </w:r>
      <w:r w:rsidR="009E43E6" w:rsidRPr="009E43E6">
        <w:rPr>
          <w:rFonts w:cstheme="minorHAnsi"/>
          <w:i/>
          <w:sz w:val="24"/>
          <w:szCs w:val="24"/>
        </w:rPr>
        <w:t>einmaligh</w:t>
      </w:r>
      <w:r w:rsidR="009E43E6">
        <w:rPr>
          <w:rFonts w:cstheme="minorHAnsi"/>
          <w:sz w:val="24"/>
          <w:szCs w:val="24"/>
        </w:rPr>
        <w:t>.</w:t>
      </w:r>
      <w:proofErr w:type="gramEnd"/>
    </w:p>
    <w:p w:rsidR="00740523" w:rsidRPr="009E43E6" w:rsidRDefault="009E43E6" w:rsidP="009E43E6">
      <w:pPr>
        <w:pStyle w:val="ListParagraph"/>
        <w:numPr>
          <w:ilvl w:val="0"/>
          <w:numId w:val="17"/>
        </w:numPr>
        <w:spacing w:line="360" w:lineRule="auto"/>
        <w:ind w:left="567" w:hanging="567"/>
        <w:jc w:val="both"/>
        <w:rPr>
          <w:rFonts w:cstheme="minorHAnsi"/>
          <w:b/>
          <w:sz w:val="24"/>
          <w:szCs w:val="24"/>
        </w:rPr>
      </w:pPr>
      <w:r w:rsidRPr="009E43E6">
        <w:rPr>
          <w:rFonts w:cstheme="minorHAnsi"/>
          <w:b/>
          <w:sz w:val="24"/>
          <w:szCs w:val="24"/>
        </w:rPr>
        <w:t>Simplifikasi Substansi dan Materi Muata</w:t>
      </w:r>
      <w:r>
        <w:rPr>
          <w:rFonts w:cstheme="minorHAnsi"/>
          <w:b/>
          <w:sz w:val="24"/>
          <w:szCs w:val="24"/>
        </w:rPr>
        <w:t>n</w:t>
      </w:r>
    </w:p>
    <w:p w:rsidR="009E43E6" w:rsidRDefault="009E43E6" w:rsidP="00EF0089">
      <w:pPr>
        <w:spacing w:line="360" w:lineRule="auto"/>
        <w:ind w:firstLine="567"/>
        <w:jc w:val="both"/>
        <w:rPr>
          <w:rFonts w:cstheme="minorHAnsi"/>
          <w:sz w:val="24"/>
          <w:szCs w:val="24"/>
        </w:rPr>
      </w:pPr>
      <w:r>
        <w:rPr>
          <w:rFonts w:cstheme="minorHAnsi"/>
          <w:sz w:val="24"/>
          <w:szCs w:val="24"/>
        </w:rPr>
        <w:t>Dalam l</w:t>
      </w:r>
      <w:r w:rsidR="00740523" w:rsidRPr="00740523">
        <w:rPr>
          <w:rFonts w:cstheme="minorHAnsi"/>
          <w:sz w:val="24"/>
          <w:szCs w:val="24"/>
        </w:rPr>
        <w:t>ampiran Undang-Undang Nomor 17 Tahun 2007 tentang Rencana Pembangunan Jangka Panj</w:t>
      </w:r>
      <w:r>
        <w:rPr>
          <w:rFonts w:cstheme="minorHAnsi"/>
          <w:sz w:val="24"/>
          <w:szCs w:val="24"/>
        </w:rPr>
        <w:t>ang Nasional (RPJPN) 2005-2025, wujud pembangunan hukum dilakukan dengan mewejudkan sistem hukum Pancasila.</w:t>
      </w:r>
      <w:r>
        <w:rPr>
          <w:rStyle w:val="FootnoteReference"/>
          <w:rFonts w:cstheme="minorHAnsi"/>
          <w:sz w:val="24"/>
          <w:szCs w:val="24"/>
        </w:rPr>
        <w:footnoteReference w:id="34"/>
      </w:r>
      <w:r w:rsidR="007A22DF">
        <w:rPr>
          <w:rFonts w:cstheme="minorHAnsi"/>
          <w:sz w:val="24"/>
          <w:szCs w:val="24"/>
        </w:rPr>
        <w:t xml:space="preserve"> </w:t>
      </w:r>
      <w:proofErr w:type="gramStart"/>
      <w:r w:rsidR="007A22DF">
        <w:rPr>
          <w:rFonts w:cstheme="minorHAnsi"/>
          <w:sz w:val="24"/>
          <w:szCs w:val="24"/>
        </w:rPr>
        <w:t>Cakupan dari pembangunan hukun ini meliputi juga pembangunan materi hukum, struktur hukum, struktur aparat hukum, sarana dan prasarana hukum, dan pembangunan kesadaran hukum masyarakat dalam mewujudkan konsep negara hukum yang adil dan demokratis.</w:t>
      </w:r>
      <w:proofErr w:type="gramEnd"/>
    </w:p>
    <w:p w:rsidR="007422C2" w:rsidRDefault="007A22DF" w:rsidP="008F5434">
      <w:pPr>
        <w:spacing w:line="360" w:lineRule="auto"/>
        <w:ind w:firstLine="567"/>
        <w:jc w:val="both"/>
        <w:rPr>
          <w:rFonts w:cstheme="minorHAnsi"/>
          <w:sz w:val="24"/>
          <w:szCs w:val="24"/>
        </w:rPr>
      </w:pPr>
      <w:proofErr w:type="gramStart"/>
      <w:r>
        <w:rPr>
          <w:rFonts w:cstheme="minorHAnsi"/>
          <w:sz w:val="24"/>
          <w:szCs w:val="24"/>
        </w:rPr>
        <w:t>Pembangunan materi muatan hukum dalam peraturan pelaksana dilakukan dengan mencerminkan asas-asas sebagaimana tertuang dalam Pasal 6 ayat (1) UU P3, atau dengan asas-asas yang sesuai dengan Pasal 6 ayat (2) UU P3.</w:t>
      </w:r>
      <w:proofErr w:type="gramEnd"/>
      <w:r>
        <w:rPr>
          <w:rFonts w:cstheme="minorHAnsi"/>
          <w:sz w:val="24"/>
          <w:szCs w:val="24"/>
        </w:rPr>
        <w:t xml:space="preserve"> Namun perlu diingat bahwa asas </w:t>
      </w:r>
      <w:proofErr w:type="gramStart"/>
      <w:r>
        <w:rPr>
          <w:rFonts w:cstheme="minorHAnsi"/>
          <w:sz w:val="24"/>
          <w:szCs w:val="24"/>
        </w:rPr>
        <w:t>lain</w:t>
      </w:r>
      <w:proofErr w:type="gramEnd"/>
      <w:r>
        <w:rPr>
          <w:rFonts w:cstheme="minorHAnsi"/>
          <w:sz w:val="24"/>
          <w:szCs w:val="24"/>
        </w:rPr>
        <w:t xml:space="preserve"> sebagaimana tertuang dalam Pasal 6 ayat (2) mesti disusun berdasarkan prinsip dan moralitas yang tidak bertentangan dengan masyarakat.</w:t>
      </w:r>
    </w:p>
    <w:p w:rsidR="007422C2" w:rsidRDefault="007422C2" w:rsidP="007422C2">
      <w:pPr>
        <w:spacing w:line="360" w:lineRule="auto"/>
        <w:ind w:firstLine="567"/>
        <w:jc w:val="both"/>
        <w:rPr>
          <w:rFonts w:cstheme="minorHAnsi"/>
          <w:sz w:val="24"/>
          <w:szCs w:val="24"/>
        </w:rPr>
      </w:pPr>
      <w:r>
        <w:rPr>
          <w:rFonts w:cstheme="minorHAnsi"/>
          <w:sz w:val="24"/>
          <w:szCs w:val="24"/>
        </w:rPr>
        <w:lastRenderedPageBreak/>
        <w:t>Menurut Peter Mahmud Marzuki, asas hukum terdiri dari asas hukum yang bersifat fundamental, serta asas hukum dalam kerangka relasional manusia.</w:t>
      </w:r>
      <w:r>
        <w:rPr>
          <w:rStyle w:val="FootnoteReference"/>
          <w:rFonts w:cstheme="minorHAnsi"/>
          <w:sz w:val="24"/>
          <w:szCs w:val="24"/>
        </w:rPr>
        <w:footnoteReference w:id="35"/>
      </w:r>
      <w:r>
        <w:rPr>
          <w:rFonts w:cstheme="minorHAnsi"/>
          <w:sz w:val="24"/>
          <w:szCs w:val="24"/>
        </w:rPr>
        <w:t xml:space="preserve"> </w:t>
      </w:r>
      <w:proofErr w:type="gramStart"/>
      <w:r>
        <w:rPr>
          <w:rFonts w:cstheme="minorHAnsi"/>
          <w:sz w:val="24"/>
          <w:szCs w:val="24"/>
        </w:rPr>
        <w:t>Asas hukum berpangkal pada otonomi manusia sebagai makhluk rasional yang bermoral, sekaligus sebagai penghargaan terhadap martabat manusia (</w:t>
      </w:r>
      <w:r w:rsidRPr="007422C2">
        <w:rPr>
          <w:rFonts w:cstheme="minorHAnsi"/>
          <w:i/>
          <w:sz w:val="24"/>
          <w:szCs w:val="24"/>
        </w:rPr>
        <w:t>human dignity</w:t>
      </w:r>
      <w:r>
        <w:rPr>
          <w:rFonts w:cstheme="minorHAnsi"/>
          <w:sz w:val="24"/>
          <w:szCs w:val="24"/>
        </w:rPr>
        <w:t>).</w:t>
      </w:r>
      <w:proofErr w:type="gramEnd"/>
      <w:r>
        <w:rPr>
          <w:rFonts w:cstheme="minorHAnsi"/>
          <w:sz w:val="24"/>
          <w:szCs w:val="24"/>
        </w:rPr>
        <w:t xml:space="preserve"> </w:t>
      </w:r>
      <w:proofErr w:type="gramStart"/>
      <w:r>
        <w:rPr>
          <w:rFonts w:cstheme="minorHAnsi"/>
          <w:sz w:val="24"/>
          <w:szCs w:val="24"/>
        </w:rPr>
        <w:t>Sebagai contoh, manusia tidak boleh dicederai oleh pihak manapun tanpa adanya kesalahan.</w:t>
      </w:r>
      <w:proofErr w:type="gramEnd"/>
      <w:r>
        <w:rPr>
          <w:rFonts w:cstheme="minorHAnsi"/>
          <w:sz w:val="24"/>
          <w:szCs w:val="24"/>
        </w:rPr>
        <w:t xml:space="preserve"> </w:t>
      </w:r>
      <w:proofErr w:type="gramStart"/>
      <w:r>
        <w:rPr>
          <w:rFonts w:cstheme="minorHAnsi"/>
          <w:sz w:val="24"/>
          <w:szCs w:val="24"/>
        </w:rPr>
        <w:t>Atau misalnya, seseorang tidak boleh mengambil keutungan dari kesalahannya sendiri.</w:t>
      </w:r>
      <w:proofErr w:type="gramEnd"/>
      <w:r>
        <w:rPr>
          <w:rFonts w:cstheme="minorHAnsi"/>
          <w:sz w:val="24"/>
          <w:szCs w:val="24"/>
        </w:rPr>
        <w:t xml:space="preserve"> </w:t>
      </w:r>
      <w:proofErr w:type="gramStart"/>
      <w:r>
        <w:rPr>
          <w:rFonts w:cstheme="minorHAnsi"/>
          <w:sz w:val="24"/>
          <w:szCs w:val="24"/>
        </w:rPr>
        <w:t>Asas-asas inilah yang sangat mempengaruhi keberlakuan, ketaatan, serta kesadaran hukum, oleh karena dibentuk sesuai dengan fitrah manusia, sehingga sulit dilanggar.</w:t>
      </w:r>
      <w:proofErr w:type="gramEnd"/>
    </w:p>
    <w:p w:rsidR="001C4BC0" w:rsidRDefault="007F2712" w:rsidP="007422C2">
      <w:pPr>
        <w:spacing w:line="360" w:lineRule="auto"/>
        <w:ind w:firstLine="567"/>
        <w:jc w:val="both"/>
        <w:rPr>
          <w:rFonts w:cstheme="minorHAnsi"/>
          <w:sz w:val="24"/>
          <w:szCs w:val="24"/>
        </w:rPr>
      </w:pPr>
      <w:proofErr w:type="gramStart"/>
      <w:r>
        <w:rPr>
          <w:rFonts w:cstheme="minorHAnsi"/>
          <w:sz w:val="24"/>
          <w:szCs w:val="24"/>
        </w:rPr>
        <w:t>Pembangunan hukum yang berkaitan dengan struktur hukum, aparat hukum, serta sarana dan prasarana hukum, tidak dapat lagi dilakukan hanya dengan mendasarkan diri pada teori sistem hukum yang dipelopori oleh Lawrence M. Friedman.</w:t>
      </w:r>
      <w:proofErr w:type="gramEnd"/>
      <w:r>
        <w:rPr>
          <w:rStyle w:val="FootnoteReference"/>
          <w:rFonts w:cstheme="minorHAnsi"/>
          <w:sz w:val="24"/>
          <w:szCs w:val="24"/>
        </w:rPr>
        <w:footnoteReference w:id="36"/>
      </w:r>
      <w:r>
        <w:rPr>
          <w:rFonts w:cstheme="minorHAnsi"/>
          <w:sz w:val="24"/>
          <w:szCs w:val="24"/>
        </w:rPr>
        <w:t xml:space="preserve"> </w:t>
      </w:r>
      <w:proofErr w:type="gramStart"/>
      <w:r>
        <w:rPr>
          <w:rFonts w:cstheme="minorHAnsi"/>
          <w:sz w:val="24"/>
          <w:szCs w:val="24"/>
        </w:rPr>
        <w:t>Hal ini karena pembangunan hukum sudah semakin kompleks mengikuti perkembangan manusia.</w:t>
      </w:r>
      <w:proofErr w:type="gramEnd"/>
      <w:r>
        <w:rPr>
          <w:rFonts w:cstheme="minorHAnsi"/>
          <w:sz w:val="24"/>
          <w:szCs w:val="24"/>
        </w:rPr>
        <w:t xml:space="preserve"> </w:t>
      </w:r>
      <w:proofErr w:type="gramStart"/>
      <w:r>
        <w:rPr>
          <w:rFonts w:cstheme="minorHAnsi"/>
          <w:sz w:val="24"/>
          <w:szCs w:val="24"/>
        </w:rPr>
        <w:t xml:space="preserve">Dalam membentuk peraturan pelaksana, </w:t>
      </w:r>
      <w:r w:rsidR="001C4BC0">
        <w:rPr>
          <w:rFonts w:cstheme="minorHAnsi"/>
          <w:sz w:val="24"/>
          <w:szCs w:val="24"/>
        </w:rPr>
        <w:t>perlu pula dilakukan pembangunan kesadaran hukum masyarakat.</w:t>
      </w:r>
      <w:proofErr w:type="gramEnd"/>
      <w:r w:rsidR="001C4BC0">
        <w:rPr>
          <w:rFonts w:cstheme="minorHAnsi"/>
          <w:sz w:val="24"/>
          <w:szCs w:val="24"/>
        </w:rPr>
        <w:t xml:space="preserve"> </w:t>
      </w:r>
      <w:proofErr w:type="gramStart"/>
      <w:r w:rsidR="001C4BC0">
        <w:rPr>
          <w:rFonts w:cstheme="minorHAnsi"/>
          <w:sz w:val="24"/>
          <w:szCs w:val="24"/>
        </w:rPr>
        <w:t>Upaya yang dapat dilakukan adalah memberikan kesadaran kepada masyarakat bahwa hukum yang telah dan tengah dilaksanakan adalah hukum yang diambil dari budaya masyarakat itu sendiri.</w:t>
      </w:r>
      <w:proofErr w:type="gramEnd"/>
      <w:r w:rsidR="001C4BC0">
        <w:rPr>
          <w:rFonts w:cstheme="minorHAnsi"/>
          <w:sz w:val="24"/>
          <w:szCs w:val="24"/>
        </w:rPr>
        <w:t xml:space="preserve"> </w:t>
      </w:r>
      <w:proofErr w:type="gramStart"/>
      <w:r w:rsidR="001C4BC0">
        <w:rPr>
          <w:rFonts w:cstheme="minorHAnsi"/>
          <w:sz w:val="24"/>
          <w:szCs w:val="24"/>
        </w:rPr>
        <w:t>Hal ini dapat memberikan tingkat kepatuhan dan kesadaran kepada masyarakat manakala memahami bahwa hukum yang dilaksanakan adalah cerminan sosialitas bangsanya sendiri.</w:t>
      </w:r>
      <w:proofErr w:type="gramEnd"/>
    </w:p>
    <w:p w:rsidR="007F2712" w:rsidRDefault="001C4BC0" w:rsidP="007422C2">
      <w:pPr>
        <w:spacing w:line="360" w:lineRule="auto"/>
        <w:ind w:firstLine="567"/>
        <w:jc w:val="both"/>
        <w:rPr>
          <w:rFonts w:cstheme="minorHAnsi"/>
          <w:sz w:val="24"/>
          <w:szCs w:val="24"/>
        </w:rPr>
      </w:pPr>
      <w:proofErr w:type="gramStart"/>
      <w:r>
        <w:rPr>
          <w:rFonts w:cstheme="minorHAnsi"/>
          <w:sz w:val="24"/>
          <w:szCs w:val="24"/>
        </w:rPr>
        <w:t>Terhadap aparat hukum, dapat dilakukan upaya-upaya untuk memberikan kesadaran bahwa predikat aparat negara adalah wadah pengabdian.</w:t>
      </w:r>
      <w:proofErr w:type="gramEnd"/>
      <w:r>
        <w:rPr>
          <w:rFonts w:cstheme="minorHAnsi"/>
          <w:sz w:val="24"/>
          <w:szCs w:val="24"/>
        </w:rPr>
        <w:t xml:space="preserve"> Namun untuk memberikan tekanan pada aparat penegak hukum, </w:t>
      </w:r>
      <w:proofErr w:type="gramStart"/>
      <w:r>
        <w:rPr>
          <w:rFonts w:cstheme="minorHAnsi"/>
          <w:sz w:val="24"/>
          <w:szCs w:val="24"/>
        </w:rPr>
        <w:t>maka  dalam</w:t>
      </w:r>
      <w:proofErr w:type="gramEnd"/>
      <w:r>
        <w:rPr>
          <w:rFonts w:cstheme="minorHAnsi"/>
          <w:sz w:val="24"/>
          <w:szCs w:val="24"/>
        </w:rPr>
        <w:t xml:space="preserve"> penyusunan peraturan pelaksana dapat dilekati dengan sanksi-sanksi yang memberikan efek jera.</w:t>
      </w:r>
    </w:p>
    <w:p w:rsidR="00C814C0" w:rsidRPr="008F5434" w:rsidRDefault="00C814C0" w:rsidP="007422C2">
      <w:pPr>
        <w:spacing w:line="360" w:lineRule="auto"/>
        <w:ind w:firstLine="567"/>
        <w:jc w:val="both"/>
        <w:rPr>
          <w:rFonts w:cstheme="minorHAnsi"/>
          <w:sz w:val="24"/>
          <w:szCs w:val="24"/>
        </w:rPr>
      </w:pPr>
    </w:p>
    <w:p w:rsidR="008F5434" w:rsidRPr="008F5434" w:rsidRDefault="008F5434" w:rsidP="008F5434">
      <w:pPr>
        <w:pStyle w:val="ListParagraph"/>
        <w:numPr>
          <w:ilvl w:val="0"/>
          <w:numId w:val="1"/>
        </w:numPr>
        <w:spacing w:line="360" w:lineRule="auto"/>
        <w:ind w:left="567" w:hanging="567"/>
        <w:jc w:val="both"/>
        <w:rPr>
          <w:rFonts w:cstheme="minorHAnsi"/>
          <w:b/>
          <w:sz w:val="24"/>
          <w:szCs w:val="24"/>
        </w:rPr>
      </w:pPr>
      <w:r>
        <w:rPr>
          <w:rFonts w:cstheme="minorHAnsi"/>
          <w:b/>
          <w:sz w:val="24"/>
          <w:szCs w:val="24"/>
        </w:rPr>
        <w:lastRenderedPageBreak/>
        <w:t>Penutup</w:t>
      </w:r>
    </w:p>
    <w:p w:rsidR="00C814C0" w:rsidRDefault="00C814C0" w:rsidP="008F5434">
      <w:pPr>
        <w:spacing w:line="360" w:lineRule="auto"/>
        <w:ind w:firstLine="567"/>
        <w:jc w:val="both"/>
        <w:rPr>
          <w:rFonts w:cstheme="minorHAnsi"/>
          <w:sz w:val="24"/>
          <w:szCs w:val="24"/>
        </w:rPr>
      </w:pPr>
      <w:r>
        <w:rPr>
          <w:rFonts w:cstheme="minorHAnsi"/>
          <w:sz w:val="24"/>
          <w:szCs w:val="24"/>
        </w:rPr>
        <w:t xml:space="preserve">Sebagai penutup, kiranya dapat disimpulkan bahwa peraturan-peraturan pelaksana yang dibentuk oleh Presiden, secara alamiah melahirkan kondisi hyper regulation sebab terdiri dari beberapa jenis dan hierarki peraturan yang berjenjang sehingga cenderung terjadi pemborosan </w:t>
      </w:r>
      <w:proofErr w:type="gramStart"/>
      <w:r>
        <w:rPr>
          <w:rFonts w:cstheme="minorHAnsi"/>
          <w:sz w:val="24"/>
          <w:szCs w:val="24"/>
        </w:rPr>
        <w:t>norma</w:t>
      </w:r>
      <w:proofErr w:type="gramEnd"/>
      <w:r>
        <w:rPr>
          <w:rFonts w:cstheme="minorHAnsi"/>
          <w:sz w:val="24"/>
          <w:szCs w:val="24"/>
        </w:rPr>
        <w:t xml:space="preserve">, tumpang tindih kewenangan, serta tidak sesuai dengan RPJPN. </w:t>
      </w:r>
      <w:proofErr w:type="gramStart"/>
      <w:r>
        <w:rPr>
          <w:rFonts w:cstheme="minorHAnsi"/>
          <w:sz w:val="24"/>
          <w:szCs w:val="24"/>
        </w:rPr>
        <w:t>Oleh sebab itu diperlukan penyerderhanaan yang sesuai dengan rencana pembangunan, serta tanpa didahului oleh revisi undang-undang, dalam hal ini UU P3.</w:t>
      </w:r>
      <w:proofErr w:type="gramEnd"/>
    </w:p>
    <w:p w:rsidR="00643955" w:rsidRDefault="00C814C0" w:rsidP="008F5434">
      <w:pPr>
        <w:spacing w:line="360" w:lineRule="auto"/>
        <w:ind w:firstLine="567"/>
        <w:jc w:val="both"/>
        <w:rPr>
          <w:rFonts w:cstheme="minorHAnsi"/>
          <w:sz w:val="24"/>
          <w:szCs w:val="24"/>
        </w:rPr>
      </w:pPr>
      <w:proofErr w:type="gramStart"/>
      <w:r>
        <w:rPr>
          <w:rFonts w:cstheme="minorHAnsi"/>
          <w:sz w:val="24"/>
          <w:szCs w:val="24"/>
        </w:rPr>
        <w:t xml:space="preserve">Adapun simplifikasi terhadap peraturan-peraturan pelaksana yang dibentuk oleh Presiden, dapat dilakukan dengan memetakan bentuk </w:t>
      </w:r>
      <w:r w:rsidR="00643955">
        <w:rPr>
          <w:rFonts w:cstheme="minorHAnsi"/>
          <w:sz w:val="24"/>
          <w:szCs w:val="24"/>
        </w:rPr>
        <w:t xml:space="preserve">dan </w:t>
      </w:r>
      <w:r>
        <w:rPr>
          <w:rFonts w:cstheme="minorHAnsi"/>
          <w:sz w:val="24"/>
          <w:szCs w:val="24"/>
        </w:rPr>
        <w:t>isi peraturan.</w:t>
      </w:r>
      <w:proofErr w:type="gramEnd"/>
      <w:r>
        <w:rPr>
          <w:rFonts w:cstheme="minorHAnsi"/>
          <w:sz w:val="24"/>
          <w:szCs w:val="24"/>
        </w:rPr>
        <w:t xml:space="preserve"> </w:t>
      </w:r>
      <w:proofErr w:type="gramStart"/>
      <w:r>
        <w:rPr>
          <w:rFonts w:cstheme="minorHAnsi"/>
          <w:sz w:val="24"/>
          <w:szCs w:val="24"/>
        </w:rPr>
        <w:t>Dari segi bentuk, diperlukan penyederhanaan peraturan pelaksana yang diperoleh dari atribusi UUD NRI 1945.</w:t>
      </w:r>
      <w:proofErr w:type="gramEnd"/>
      <w:r>
        <w:rPr>
          <w:rFonts w:cstheme="minorHAnsi"/>
          <w:sz w:val="24"/>
          <w:szCs w:val="24"/>
        </w:rPr>
        <w:t xml:space="preserve"> Dalam hal ini, peraturan pelaksana dapat berupa PP atau Perpres, tanpa melakukan pembentukan Perpres yang didahului PP. Hal ini karena pada dasarnya antara PP dan Perpres adalah sederajat, berdasarkan analisis diatas.</w:t>
      </w:r>
    </w:p>
    <w:p w:rsidR="008F5434" w:rsidRPr="008F5434" w:rsidRDefault="00C814C0" w:rsidP="008F5434">
      <w:pPr>
        <w:spacing w:line="360" w:lineRule="auto"/>
        <w:ind w:firstLine="567"/>
        <w:jc w:val="both"/>
        <w:rPr>
          <w:rFonts w:cstheme="minorHAnsi"/>
          <w:sz w:val="24"/>
          <w:szCs w:val="24"/>
        </w:rPr>
      </w:pPr>
      <w:proofErr w:type="gramStart"/>
      <w:r>
        <w:rPr>
          <w:rFonts w:cstheme="minorHAnsi"/>
          <w:sz w:val="24"/>
          <w:szCs w:val="24"/>
        </w:rPr>
        <w:t>Selanjutnya, dari segi substansi dan materi muatan, bahwa penyusunan materi muatan dapat dilakukan berdasarkan asas-asas sebagaimana tertuang dalam Pasal 6 UU P3.</w:t>
      </w:r>
      <w:proofErr w:type="gramEnd"/>
      <w:r>
        <w:rPr>
          <w:rFonts w:cstheme="minorHAnsi"/>
          <w:sz w:val="24"/>
          <w:szCs w:val="24"/>
        </w:rPr>
        <w:t xml:space="preserve"> </w:t>
      </w:r>
      <w:proofErr w:type="gramStart"/>
      <w:r>
        <w:rPr>
          <w:rFonts w:cstheme="minorHAnsi"/>
          <w:sz w:val="24"/>
          <w:szCs w:val="24"/>
        </w:rPr>
        <w:t>Terkait dengan asas-asas hukum lainnya yang dapat dijadikan acuan dalam penyusunan peraturan</w:t>
      </w:r>
      <w:r w:rsidR="00643955">
        <w:rPr>
          <w:rFonts w:cstheme="minorHAnsi"/>
          <w:sz w:val="24"/>
          <w:szCs w:val="24"/>
        </w:rPr>
        <w:t xml:space="preserve"> pelaksana, yang tidak bertentangan dengan moralitas dan otonomi manusia secara fundamental.</w:t>
      </w:r>
      <w:proofErr w:type="gramEnd"/>
    </w:p>
    <w:p w:rsidR="008F5434" w:rsidRPr="008F5434" w:rsidRDefault="008F5434" w:rsidP="008F5434">
      <w:pPr>
        <w:pStyle w:val="ListParagraph"/>
        <w:numPr>
          <w:ilvl w:val="0"/>
          <w:numId w:val="1"/>
        </w:numPr>
        <w:spacing w:line="360" w:lineRule="auto"/>
        <w:ind w:left="567" w:hanging="567"/>
        <w:jc w:val="both"/>
        <w:rPr>
          <w:rFonts w:cstheme="minorHAnsi"/>
          <w:b/>
          <w:sz w:val="24"/>
          <w:szCs w:val="24"/>
        </w:rPr>
      </w:pPr>
      <w:r w:rsidRPr="008F5434">
        <w:rPr>
          <w:rFonts w:cstheme="minorHAnsi"/>
          <w:b/>
          <w:sz w:val="24"/>
          <w:szCs w:val="24"/>
        </w:rPr>
        <w:t>Daftar Pustaka</w:t>
      </w:r>
    </w:p>
    <w:p w:rsidR="00C814C0" w:rsidRDefault="00C814C0" w:rsidP="00643955">
      <w:pPr>
        <w:pStyle w:val="FootnoteText"/>
        <w:spacing w:line="360" w:lineRule="auto"/>
        <w:ind w:left="1701" w:hanging="1701"/>
        <w:jc w:val="both"/>
        <w:rPr>
          <w:bCs/>
          <w:sz w:val="24"/>
          <w:szCs w:val="24"/>
        </w:rPr>
      </w:pPr>
      <w:proofErr w:type="gramStart"/>
      <w:r w:rsidRPr="00C814C0">
        <w:rPr>
          <w:sz w:val="24"/>
          <w:szCs w:val="24"/>
        </w:rPr>
        <w:t>Ade Surya, T. (2020).</w:t>
      </w:r>
      <w:proofErr w:type="gramEnd"/>
      <w:r w:rsidRPr="00C814C0">
        <w:rPr>
          <w:sz w:val="24"/>
          <w:szCs w:val="24"/>
        </w:rPr>
        <w:t xml:space="preserve"> </w:t>
      </w:r>
      <w:r w:rsidRPr="00C814C0">
        <w:rPr>
          <w:bCs/>
          <w:sz w:val="24"/>
          <w:szCs w:val="24"/>
        </w:rPr>
        <w:t xml:space="preserve">Inkonsistensi dan Ketidaktegasan Kebijakan Pemerintah dalam Menangani Pandemi Covid-19, </w:t>
      </w:r>
      <w:r w:rsidRPr="00C814C0">
        <w:rPr>
          <w:bCs/>
          <w:i/>
          <w:sz w:val="24"/>
          <w:szCs w:val="24"/>
        </w:rPr>
        <w:t xml:space="preserve">INFO </w:t>
      </w:r>
      <w:proofErr w:type="gramStart"/>
      <w:r w:rsidRPr="00C814C0">
        <w:rPr>
          <w:bCs/>
          <w:i/>
          <w:sz w:val="24"/>
          <w:szCs w:val="24"/>
        </w:rPr>
        <w:t>SINGKAT :</w:t>
      </w:r>
      <w:proofErr w:type="gramEnd"/>
      <w:r w:rsidRPr="00C814C0">
        <w:rPr>
          <w:bCs/>
          <w:i/>
          <w:sz w:val="24"/>
          <w:szCs w:val="24"/>
        </w:rPr>
        <w:t xml:space="preserve"> Kajian Singkat Terhadap Isu Aktual dan Strategis</w:t>
      </w:r>
      <w:r w:rsidRPr="00C814C0">
        <w:rPr>
          <w:bCs/>
          <w:sz w:val="24"/>
          <w:szCs w:val="24"/>
        </w:rPr>
        <w:t>, XII(8), hlm 19-24.</w:t>
      </w:r>
    </w:p>
    <w:p w:rsidR="00643955" w:rsidRDefault="00643955" w:rsidP="00643955">
      <w:pPr>
        <w:pStyle w:val="FootnoteText"/>
        <w:spacing w:line="360" w:lineRule="auto"/>
        <w:ind w:left="1701" w:hanging="1701"/>
        <w:jc w:val="both"/>
        <w:rPr>
          <w:bCs/>
          <w:sz w:val="24"/>
          <w:szCs w:val="24"/>
        </w:rPr>
      </w:pPr>
      <w:proofErr w:type="gramStart"/>
      <w:r w:rsidRPr="00643955">
        <w:rPr>
          <w:bCs/>
          <w:sz w:val="24"/>
          <w:szCs w:val="24"/>
        </w:rPr>
        <w:t>Asshiddiqie, Jimly.</w:t>
      </w:r>
      <w:proofErr w:type="gramEnd"/>
      <w:r w:rsidRPr="00643955">
        <w:rPr>
          <w:bCs/>
          <w:sz w:val="24"/>
          <w:szCs w:val="24"/>
        </w:rPr>
        <w:t xml:space="preserve"> </w:t>
      </w:r>
      <w:proofErr w:type="gramStart"/>
      <w:r w:rsidRPr="00643955">
        <w:rPr>
          <w:bCs/>
          <w:sz w:val="24"/>
          <w:szCs w:val="24"/>
        </w:rPr>
        <w:t xml:space="preserve">(2014). </w:t>
      </w:r>
      <w:r w:rsidRPr="00643955">
        <w:rPr>
          <w:bCs/>
          <w:i/>
          <w:sz w:val="24"/>
          <w:szCs w:val="24"/>
        </w:rPr>
        <w:t>Perihal Undang-Undang</w:t>
      </w:r>
      <w:r w:rsidRPr="00643955">
        <w:rPr>
          <w:bCs/>
          <w:sz w:val="24"/>
          <w:szCs w:val="24"/>
        </w:rPr>
        <w:t>.</w:t>
      </w:r>
      <w:proofErr w:type="gramEnd"/>
      <w:r w:rsidRPr="00643955">
        <w:rPr>
          <w:bCs/>
          <w:sz w:val="24"/>
          <w:szCs w:val="24"/>
        </w:rPr>
        <w:t xml:space="preserve"> </w:t>
      </w:r>
      <w:proofErr w:type="gramStart"/>
      <w:r w:rsidRPr="00643955">
        <w:rPr>
          <w:bCs/>
          <w:sz w:val="24"/>
          <w:szCs w:val="24"/>
        </w:rPr>
        <w:t>Jakarta :</w:t>
      </w:r>
      <w:proofErr w:type="gramEnd"/>
      <w:r w:rsidRPr="00643955">
        <w:rPr>
          <w:bCs/>
          <w:sz w:val="24"/>
          <w:szCs w:val="24"/>
        </w:rPr>
        <w:t xml:space="preserve"> PT. RajaGrafindo Persada</w:t>
      </w:r>
      <w:r>
        <w:rPr>
          <w:bCs/>
          <w:sz w:val="24"/>
          <w:szCs w:val="24"/>
        </w:rPr>
        <w:t>.</w:t>
      </w:r>
      <w:r w:rsidRPr="00643955">
        <w:rPr>
          <w:bCs/>
          <w:sz w:val="24"/>
          <w:szCs w:val="24"/>
        </w:rPr>
        <w:t>hlm 78.</w:t>
      </w:r>
    </w:p>
    <w:p w:rsidR="008871CA" w:rsidRDefault="00643955" w:rsidP="008871CA">
      <w:pPr>
        <w:pStyle w:val="FootnoteText"/>
        <w:spacing w:line="360" w:lineRule="auto"/>
        <w:ind w:left="1701" w:hanging="1701"/>
        <w:jc w:val="both"/>
        <w:rPr>
          <w:bCs/>
          <w:sz w:val="24"/>
          <w:szCs w:val="24"/>
        </w:rPr>
      </w:pPr>
      <w:r w:rsidRPr="00643955">
        <w:rPr>
          <w:bCs/>
          <w:sz w:val="24"/>
          <w:szCs w:val="24"/>
        </w:rPr>
        <w:t xml:space="preserve">Bruggink, J.J. H. (2015). </w:t>
      </w:r>
      <w:r w:rsidRPr="00643955">
        <w:rPr>
          <w:bCs/>
          <w:i/>
          <w:sz w:val="24"/>
          <w:szCs w:val="24"/>
        </w:rPr>
        <w:t xml:space="preserve">Refleksi Tentang </w:t>
      </w:r>
      <w:proofErr w:type="gramStart"/>
      <w:r w:rsidRPr="00643955">
        <w:rPr>
          <w:bCs/>
          <w:i/>
          <w:sz w:val="24"/>
          <w:szCs w:val="24"/>
        </w:rPr>
        <w:t>Hukum :</w:t>
      </w:r>
      <w:proofErr w:type="gramEnd"/>
      <w:r w:rsidRPr="00643955">
        <w:rPr>
          <w:bCs/>
          <w:i/>
          <w:sz w:val="24"/>
          <w:szCs w:val="24"/>
        </w:rPr>
        <w:t xml:space="preserve"> Pengertian-Pengertian Dasar dalam Teori Hukum</w:t>
      </w:r>
      <w:r w:rsidRPr="00643955">
        <w:rPr>
          <w:bCs/>
          <w:sz w:val="24"/>
          <w:szCs w:val="24"/>
        </w:rPr>
        <w:t xml:space="preserve">. </w:t>
      </w:r>
      <w:proofErr w:type="gramStart"/>
      <w:r w:rsidRPr="00643955">
        <w:rPr>
          <w:bCs/>
          <w:sz w:val="24"/>
          <w:szCs w:val="24"/>
        </w:rPr>
        <w:t>Bandung :</w:t>
      </w:r>
      <w:proofErr w:type="gramEnd"/>
      <w:r w:rsidRPr="00643955">
        <w:rPr>
          <w:bCs/>
          <w:sz w:val="24"/>
          <w:szCs w:val="24"/>
        </w:rPr>
        <w:t xml:space="preserve"> PT. Citra Aditya Bakti</w:t>
      </w:r>
      <w:r>
        <w:rPr>
          <w:bCs/>
          <w:sz w:val="24"/>
          <w:szCs w:val="24"/>
        </w:rPr>
        <w:t>.</w:t>
      </w:r>
    </w:p>
    <w:p w:rsidR="008871CA" w:rsidRDefault="008871CA" w:rsidP="008871CA">
      <w:pPr>
        <w:pStyle w:val="FootnoteText"/>
        <w:spacing w:line="360" w:lineRule="auto"/>
        <w:ind w:left="1701" w:hanging="1701"/>
        <w:jc w:val="both"/>
        <w:rPr>
          <w:bCs/>
          <w:sz w:val="24"/>
          <w:szCs w:val="24"/>
        </w:rPr>
      </w:pPr>
      <w:r w:rsidRPr="008871CA">
        <w:rPr>
          <w:bCs/>
          <w:sz w:val="24"/>
          <w:szCs w:val="24"/>
        </w:rPr>
        <w:lastRenderedPageBreak/>
        <w:t xml:space="preserve">Hukum </w:t>
      </w:r>
      <w:proofErr w:type="gramStart"/>
      <w:r w:rsidRPr="008871CA">
        <w:rPr>
          <w:bCs/>
          <w:sz w:val="24"/>
          <w:szCs w:val="24"/>
        </w:rPr>
        <w:t>Online :</w:t>
      </w:r>
      <w:proofErr w:type="gramEnd"/>
      <w:r w:rsidRPr="008871CA">
        <w:rPr>
          <w:bCs/>
          <w:sz w:val="24"/>
          <w:szCs w:val="24"/>
        </w:rPr>
        <w:t xml:space="preserve"> Benang Kusut Penataan Regulasi, Bagaimana Solusinya? </w:t>
      </w:r>
      <w:hyperlink r:id="rId9" w:history="1">
        <w:r w:rsidRPr="008871CA">
          <w:rPr>
            <w:rStyle w:val="Hyperlink"/>
            <w:bCs/>
            <w:sz w:val="24"/>
            <w:szCs w:val="24"/>
          </w:rPr>
          <w:t>https://www.hukumonline.com/berita/baca/lt5df36ebece187/benang-kusut-penataan-regulasi--bagaimana-solusinya/</w:t>
        </w:r>
      </w:hyperlink>
      <w:r w:rsidRPr="008871CA">
        <w:rPr>
          <w:bCs/>
          <w:sz w:val="24"/>
          <w:szCs w:val="24"/>
        </w:rPr>
        <w:t xml:space="preserve"> (diakses 16 Maret 2021).</w:t>
      </w:r>
    </w:p>
    <w:p w:rsidR="00643955" w:rsidRDefault="00643955" w:rsidP="00643955">
      <w:pPr>
        <w:pStyle w:val="FootnoteText"/>
        <w:spacing w:line="360" w:lineRule="auto"/>
        <w:ind w:left="1701" w:hanging="1701"/>
        <w:jc w:val="both"/>
        <w:rPr>
          <w:bCs/>
          <w:sz w:val="24"/>
          <w:szCs w:val="24"/>
        </w:rPr>
      </w:pPr>
      <w:r w:rsidRPr="00643955">
        <w:rPr>
          <w:bCs/>
          <w:sz w:val="24"/>
          <w:szCs w:val="24"/>
        </w:rPr>
        <w:t xml:space="preserve">HR, Ridwan. </w:t>
      </w:r>
      <w:proofErr w:type="gramStart"/>
      <w:r w:rsidRPr="00643955">
        <w:rPr>
          <w:bCs/>
          <w:sz w:val="24"/>
          <w:szCs w:val="24"/>
        </w:rPr>
        <w:t>(2014).</w:t>
      </w:r>
      <w:r w:rsidRPr="00643955">
        <w:rPr>
          <w:bCs/>
          <w:i/>
          <w:sz w:val="24"/>
          <w:szCs w:val="24"/>
        </w:rPr>
        <w:t xml:space="preserve"> Hukum Administrasi Negara</w:t>
      </w:r>
      <w:r w:rsidRPr="00643955">
        <w:rPr>
          <w:bCs/>
          <w:sz w:val="24"/>
          <w:szCs w:val="24"/>
        </w:rPr>
        <w:t>.</w:t>
      </w:r>
      <w:proofErr w:type="gramEnd"/>
      <w:r w:rsidRPr="00643955">
        <w:rPr>
          <w:bCs/>
          <w:sz w:val="24"/>
          <w:szCs w:val="24"/>
        </w:rPr>
        <w:t xml:space="preserve"> Jakarta: PT. Raja Grafindo Persada</w:t>
      </w:r>
      <w:r>
        <w:rPr>
          <w:bCs/>
          <w:sz w:val="24"/>
          <w:szCs w:val="24"/>
        </w:rPr>
        <w:t>.</w:t>
      </w:r>
    </w:p>
    <w:p w:rsidR="008871CA" w:rsidRDefault="008871CA" w:rsidP="008871CA">
      <w:pPr>
        <w:pStyle w:val="FootnoteText"/>
        <w:ind w:left="1701" w:hanging="1701"/>
        <w:jc w:val="both"/>
        <w:rPr>
          <w:bCs/>
          <w:sz w:val="24"/>
          <w:szCs w:val="24"/>
        </w:rPr>
      </w:pPr>
      <w:r w:rsidRPr="008871CA">
        <w:rPr>
          <w:bCs/>
          <w:sz w:val="24"/>
          <w:szCs w:val="24"/>
        </w:rPr>
        <w:t xml:space="preserve">Kemenkumham, Peraturan.go.id. </w:t>
      </w:r>
      <w:hyperlink r:id="rId10" w:history="1">
        <w:r w:rsidRPr="008871CA">
          <w:rPr>
            <w:rStyle w:val="Hyperlink"/>
            <w:bCs/>
            <w:sz w:val="24"/>
            <w:szCs w:val="24"/>
          </w:rPr>
          <w:t>https://peraturan.go.id/peraturan/pusat.html</w:t>
        </w:r>
      </w:hyperlink>
      <w:r w:rsidRPr="008871CA">
        <w:rPr>
          <w:bCs/>
          <w:sz w:val="24"/>
          <w:szCs w:val="24"/>
        </w:rPr>
        <w:t xml:space="preserve"> (diakses 5 Maret 2021).</w:t>
      </w:r>
    </w:p>
    <w:p w:rsidR="00643955" w:rsidRDefault="00643955" w:rsidP="00643955">
      <w:pPr>
        <w:pStyle w:val="FootnoteText"/>
        <w:spacing w:line="360" w:lineRule="auto"/>
        <w:ind w:left="1701" w:hanging="1701"/>
        <w:jc w:val="both"/>
        <w:rPr>
          <w:bCs/>
          <w:sz w:val="24"/>
          <w:szCs w:val="24"/>
        </w:rPr>
      </w:pPr>
      <w:r w:rsidRPr="00643955">
        <w:rPr>
          <w:bCs/>
          <w:sz w:val="24"/>
          <w:szCs w:val="24"/>
        </w:rPr>
        <w:t>Luhukay, Roni Sulistyanto &amp; Jaelani, Abdul Kadir. (2019)</w:t>
      </w:r>
      <w:proofErr w:type="gramStart"/>
      <w:r w:rsidRPr="00643955">
        <w:rPr>
          <w:bCs/>
          <w:sz w:val="24"/>
          <w:szCs w:val="24"/>
        </w:rPr>
        <w:t>.  Penataan</w:t>
      </w:r>
      <w:proofErr w:type="gramEnd"/>
      <w:r w:rsidRPr="00643955">
        <w:rPr>
          <w:bCs/>
          <w:sz w:val="24"/>
          <w:szCs w:val="24"/>
        </w:rPr>
        <w:t xml:space="preserve"> Sistem Peraturan Perundang-Undangan Dalam Mendukung Penguatan Konstitusi Ekonomi Indonesia. </w:t>
      </w:r>
      <w:proofErr w:type="gramStart"/>
      <w:r w:rsidRPr="00643955">
        <w:rPr>
          <w:bCs/>
          <w:i/>
          <w:sz w:val="24"/>
          <w:szCs w:val="24"/>
        </w:rPr>
        <w:t>Jatiswara</w:t>
      </w:r>
      <w:r w:rsidRPr="00643955">
        <w:rPr>
          <w:bCs/>
          <w:sz w:val="24"/>
          <w:szCs w:val="24"/>
        </w:rPr>
        <w:t xml:space="preserve">, 34(2), </w:t>
      </w:r>
      <w:r>
        <w:rPr>
          <w:bCs/>
          <w:sz w:val="24"/>
          <w:szCs w:val="24"/>
        </w:rPr>
        <w:t xml:space="preserve">hlm </w:t>
      </w:r>
      <w:r w:rsidRPr="00643955">
        <w:rPr>
          <w:bCs/>
          <w:sz w:val="24"/>
          <w:szCs w:val="24"/>
        </w:rPr>
        <w:t>155-170</w:t>
      </w:r>
      <w:r>
        <w:rPr>
          <w:bCs/>
          <w:sz w:val="24"/>
          <w:szCs w:val="24"/>
        </w:rPr>
        <w:t>.</w:t>
      </w:r>
      <w:proofErr w:type="gramEnd"/>
    </w:p>
    <w:p w:rsidR="00643955" w:rsidRDefault="00643955" w:rsidP="00643955">
      <w:pPr>
        <w:pStyle w:val="FootnoteText"/>
        <w:spacing w:line="360" w:lineRule="auto"/>
        <w:ind w:left="1701" w:hanging="1701"/>
        <w:jc w:val="both"/>
        <w:rPr>
          <w:bCs/>
          <w:sz w:val="24"/>
          <w:szCs w:val="24"/>
        </w:rPr>
      </w:pPr>
      <w:r w:rsidRPr="00643955">
        <w:rPr>
          <w:bCs/>
          <w:sz w:val="24"/>
          <w:szCs w:val="24"/>
        </w:rPr>
        <w:t xml:space="preserve">Marzuki, Peter Mahmud. </w:t>
      </w:r>
      <w:proofErr w:type="gramStart"/>
      <w:r w:rsidRPr="00643955">
        <w:rPr>
          <w:bCs/>
          <w:sz w:val="24"/>
          <w:szCs w:val="24"/>
        </w:rPr>
        <w:t xml:space="preserve">(2020). </w:t>
      </w:r>
      <w:r w:rsidRPr="00643955">
        <w:rPr>
          <w:bCs/>
          <w:i/>
          <w:sz w:val="24"/>
          <w:szCs w:val="24"/>
        </w:rPr>
        <w:t>Teori Hukum</w:t>
      </w:r>
      <w:r w:rsidRPr="00643955">
        <w:rPr>
          <w:bCs/>
          <w:sz w:val="24"/>
          <w:szCs w:val="24"/>
        </w:rPr>
        <w:t>.</w:t>
      </w:r>
      <w:proofErr w:type="gramEnd"/>
      <w:r w:rsidRPr="00643955">
        <w:rPr>
          <w:bCs/>
          <w:sz w:val="24"/>
          <w:szCs w:val="24"/>
        </w:rPr>
        <w:t xml:space="preserve"> </w:t>
      </w:r>
      <w:proofErr w:type="gramStart"/>
      <w:r w:rsidRPr="00643955">
        <w:rPr>
          <w:bCs/>
          <w:sz w:val="24"/>
          <w:szCs w:val="24"/>
        </w:rPr>
        <w:t>Jakarta :</w:t>
      </w:r>
      <w:proofErr w:type="gramEnd"/>
      <w:r w:rsidRPr="00643955">
        <w:rPr>
          <w:bCs/>
          <w:sz w:val="24"/>
          <w:szCs w:val="24"/>
        </w:rPr>
        <w:t xml:space="preserve"> Kencana Prenada Media Group.</w:t>
      </w:r>
    </w:p>
    <w:p w:rsidR="00643955" w:rsidRDefault="00643955" w:rsidP="00643955">
      <w:pPr>
        <w:pStyle w:val="FootnoteText"/>
        <w:spacing w:line="360" w:lineRule="auto"/>
        <w:ind w:left="1701" w:hanging="1701"/>
        <w:jc w:val="both"/>
        <w:rPr>
          <w:bCs/>
          <w:sz w:val="24"/>
          <w:szCs w:val="24"/>
        </w:rPr>
      </w:pPr>
      <w:proofErr w:type="gramStart"/>
      <w:r w:rsidRPr="00643955">
        <w:rPr>
          <w:bCs/>
          <w:sz w:val="24"/>
          <w:szCs w:val="24"/>
        </w:rPr>
        <w:t>Perpres Nomor 18 Tahun 2020 tentang Rencana Pembangunan Jangka Menengah Nasional Tahun 2020-2024</w:t>
      </w:r>
      <w:r>
        <w:rPr>
          <w:bCs/>
          <w:sz w:val="24"/>
          <w:szCs w:val="24"/>
        </w:rPr>
        <w:t>.</w:t>
      </w:r>
      <w:proofErr w:type="gramEnd"/>
    </w:p>
    <w:p w:rsidR="00643955" w:rsidRDefault="00643955" w:rsidP="00643955">
      <w:pPr>
        <w:pStyle w:val="FootnoteText"/>
        <w:spacing w:line="360" w:lineRule="auto"/>
        <w:ind w:left="1701" w:hanging="1701"/>
        <w:jc w:val="both"/>
        <w:rPr>
          <w:bCs/>
          <w:sz w:val="24"/>
          <w:szCs w:val="24"/>
        </w:rPr>
      </w:pPr>
      <w:r w:rsidRPr="00643955">
        <w:rPr>
          <w:bCs/>
          <w:sz w:val="24"/>
          <w:szCs w:val="24"/>
        </w:rPr>
        <w:t xml:space="preserve">Pokja Penyusunan DPHN. </w:t>
      </w:r>
      <w:proofErr w:type="gramStart"/>
      <w:r w:rsidRPr="00643955">
        <w:rPr>
          <w:bCs/>
          <w:sz w:val="24"/>
          <w:szCs w:val="24"/>
        </w:rPr>
        <w:t xml:space="preserve">(2019). </w:t>
      </w:r>
      <w:r w:rsidRPr="00643955">
        <w:rPr>
          <w:bCs/>
          <w:i/>
          <w:sz w:val="24"/>
          <w:szCs w:val="24"/>
        </w:rPr>
        <w:t>Dokumen Pembangunan Hukum Nasional (Kajian Awal Grand Desain Pembangunan Hukum Nasional).</w:t>
      </w:r>
      <w:proofErr w:type="gramEnd"/>
      <w:r w:rsidRPr="00643955">
        <w:rPr>
          <w:bCs/>
          <w:sz w:val="24"/>
          <w:szCs w:val="24"/>
        </w:rPr>
        <w:t xml:space="preserve">  </w:t>
      </w:r>
      <w:proofErr w:type="gramStart"/>
      <w:r w:rsidRPr="00643955">
        <w:rPr>
          <w:bCs/>
          <w:sz w:val="24"/>
          <w:szCs w:val="24"/>
        </w:rPr>
        <w:t>Jakarta :</w:t>
      </w:r>
      <w:proofErr w:type="gramEnd"/>
      <w:r w:rsidRPr="00643955">
        <w:rPr>
          <w:bCs/>
          <w:sz w:val="24"/>
          <w:szCs w:val="24"/>
        </w:rPr>
        <w:t xml:space="preserve"> BPHN Kemenkumham</w:t>
      </w:r>
      <w:r>
        <w:rPr>
          <w:bCs/>
          <w:sz w:val="24"/>
          <w:szCs w:val="24"/>
        </w:rPr>
        <w:t>.</w:t>
      </w:r>
    </w:p>
    <w:p w:rsidR="00643955" w:rsidRDefault="00643955" w:rsidP="00643955">
      <w:pPr>
        <w:pStyle w:val="FootnoteText"/>
        <w:spacing w:line="360" w:lineRule="auto"/>
        <w:ind w:left="1701" w:hanging="1701"/>
        <w:jc w:val="both"/>
        <w:rPr>
          <w:bCs/>
          <w:sz w:val="24"/>
          <w:szCs w:val="24"/>
        </w:rPr>
      </w:pPr>
      <w:r w:rsidRPr="00643955">
        <w:rPr>
          <w:bCs/>
          <w:sz w:val="24"/>
          <w:szCs w:val="24"/>
        </w:rPr>
        <w:t xml:space="preserve">Rakia, A.S.R.S. (2021). </w:t>
      </w:r>
      <w:proofErr w:type="gramStart"/>
      <w:r w:rsidRPr="00643955">
        <w:rPr>
          <w:bCs/>
          <w:sz w:val="24"/>
          <w:szCs w:val="24"/>
        </w:rPr>
        <w:t>Perkembangan dan Urgensi Instrumen Hukum Administrasi Pasca Penetapan Undang-Undang Nomor 2 Tahun 2020 pada Masa Pandemi Covid-19.</w:t>
      </w:r>
      <w:proofErr w:type="gramEnd"/>
      <w:r w:rsidRPr="00643955">
        <w:rPr>
          <w:bCs/>
          <w:sz w:val="24"/>
          <w:szCs w:val="24"/>
        </w:rPr>
        <w:t> </w:t>
      </w:r>
      <w:r w:rsidRPr="00643955">
        <w:rPr>
          <w:bCs/>
          <w:i/>
          <w:iCs/>
          <w:sz w:val="24"/>
          <w:szCs w:val="24"/>
        </w:rPr>
        <w:t>SIGn Jurnal Hukum</w:t>
      </w:r>
      <w:r w:rsidRPr="00643955">
        <w:rPr>
          <w:bCs/>
          <w:sz w:val="24"/>
          <w:szCs w:val="24"/>
        </w:rPr>
        <w:t>, </w:t>
      </w:r>
      <w:r w:rsidRPr="00643955">
        <w:rPr>
          <w:bCs/>
          <w:i/>
          <w:iCs/>
          <w:sz w:val="24"/>
          <w:szCs w:val="24"/>
        </w:rPr>
        <w:t>2</w:t>
      </w:r>
      <w:r w:rsidR="007A6BBA">
        <w:rPr>
          <w:bCs/>
          <w:sz w:val="24"/>
          <w:szCs w:val="24"/>
        </w:rPr>
        <w:t>(2), 157-173.</w:t>
      </w:r>
    </w:p>
    <w:p w:rsidR="007A6BBA" w:rsidRDefault="007A6BBA" w:rsidP="00643955">
      <w:pPr>
        <w:pStyle w:val="FootnoteText"/>
        <w:spacing w:line="360" w:lineRule="auto"/>
        <w:ind w:left="1701" w:hanging="1701"/>
        <w:jc w:val="both"/>
        <w:rPr>
          <w:bCs/>
          <w:sz w:val="24"/>
          <w:szCs w:val="24"/>
        </w:rPr>
      </w:pPr>
      <w:r>
        <w:rPr>
          <w:bCs/>
          <w:sz w:val="24"/>
          <w:szCs w:val="24"/>
        </w:rPr>
        <w:t>__________________</w:t>
      </w:r>
      <w:r>
        <w:rPr>
          <w:sz w:val="22"/>
          <w:szCs w:val="22"/>
        </w:rPr>
        <w:t xml:space="preserve">. </w:t>
      </w:r>
      <w:r w:rsidRPr="007A6BBA">
        <w:rPr>
          <w:bCs/>
          <w:i/>
          <w:iCs/>
          <w:sz w:val="24"/>
          <w:szCs w:val="24"/>
        </w:rPr>
        <w:t>Perundang-Undangan Indonesia: Kajian Mengenai Ilmu dan Teori Perundang-Udnangan serta Pembentukannya.</w:t>
      </w:r>
      <w:r w:rsidRPr="007A6BBA">
        <w:rPr>
          <w:bCs/>
          <w:iCs/>
          <w:sz w:val="24"/>
          <w:szCs w:val="24"/>
        </w:rPr>
        <w:t xml:space="preserve"> </w:t>
      </w:r>
      <w:proofErr w:type="gramStart"/>
      <w:r w:rsidRPr="007A6BBA">
        <w:rPr>
          <w:bCs/>
          <w:iCs/>
          <w:sz w:val="24"/>
          <w:szCs w:val="24"/>
        </w:rPr>
        <w:t>Makassar :</w:t>
      </w:r>
      <w:proofErr w:type="gramEnd"/>
      <w:r w:rsidRPr="007A6BBA">
        <w:rPr>
          <w:bCs/>
          <w:iCs/>
          <w:sz w:val="24"/>
          <w:szCs w:val="24"/>
        </w:rPr>
        <w:t xml:space="preserve"> CV. Social Politik Genius (SIGn)</w:t>
      </w:r>
      <w:r>
        <w:rPr>
          <w:bCs/>
          <w:iCs/>
          <w:sz w:val="24"/>
          <w:szCs w:val="24"/>
        </w:rPr>
        <w:t>.</w:t>
      </w:r>
      <w:bookmarkStart w:id="0" w:name="_GoBack"/>
      <w:bookmarkEnd w:id="0"/>
    </w:p>
    <w:p w:rsidR="00643955" w:rsidRDefault="00643955" w:rsidP="00643955">
      <w:pPr>
        <w:pStyle w:val="FootnoteText"/>
        <w:spacing w:line="360" w:lineRule="auto"/>
        <w:ind w:left="1701" w:hanging="1701"/>
        <w:jc w:val="both"/>
        <w:rPr>
          <w:bCs/>
          <w:sz w:val="24"/>
          <w:szCs w:val="24"/>
        </w:rPr>
      </w:pPr>
      <w:proofErr w:type="gramStart"/>
      <w:r w:rsidRPr="00643955">
        <w:rPr>
          <w:bCs/>
          <w:sz w:val="24"/>
          <w:szCs w:val="24"/>
        </w:rPr>
        <w:t>S., Maria Farida Indrati.</w:t>
      </w:r>
      <w:proofErr w:type="gramEnd"/>
      <w:r w:rsidRPr="00643955">
        <w:rPr>
          <w:bCs/>
          <w:sz w:val="24"/>
          <w:szCs w:val="24"/>
        </w:rPr>
        <w:t xml:space="preserve"> (2007). </w:t>
      </w:r>
      <w:r w:rsidRPr="00643955">
        <w:rPr>
          <w:bCs/>
          <w:i/>
          <w:sz w:val="24"/>
          <w:szCs w:val="24"/>
        </w:rPr>
        <w:t>Ilmu Perundang-</w:t>
      </w:r>
      <w:proofErr w:type="gramStart"/>
      <w:r w:rsidRPr="00643955">
        <w:rPr>
          <w:bCs/>
          <w:i/>
          <w:sz w:val="24"/>
          <w:szCs w:val="24"/>
        </w:rPr>
        <w:t>Undangan :</w:t>
      </w:r>
      <w:proofErr w:type="gramEnd"/>
      <w:r w:rsidRPr="00643955">
        <w:rPr>
          <w:bCs/>
          <w:i/>
          <w:sz w:val="24"/>
          <w:szCs w:val="24"/>
        </w:rPr>
        <w:t xml:space="preserve"> Jilid 1 Jenis, Fungsi, dan Materi Muatan</w:t>
      </w:r>
      <w:r>
        <w:rPr>
          <w:bCs/>
          <w:sz w:val="24"/>
          <w:szCs w:val="24"/>
        </w:rPr>
        <w:t xml:space="preserve">. </w:t>
      </w:r>
      <w:proofErr w:type="gramStart"/>
      <w:r>
        <w:rPr>
          <w:bCs/>
          <w:sz w:val="24"/>
          <w:szCs w:val="24"/>
        </w:rPr>
        <w:t>Yogyakarta :</w:t>
      </w:r>
      <w:proofErr w:type="gramEnd"/>
      <w:r>
        <w:rPr>
          <w:bCs/>
          <w:sz w:val="24"/>
          <w:szCs w:val="24"/>
        </w:rPr>
        <w:t xml:space="preserve"> PT Kanisius.</w:t>
      </w:r>
    </w:p>
    <w:p w:rsidR="00643955" w:rsidRDefault="00643955" w:rsidP="00643955">
      <w:pPr>
        <w:pStyle w:val="FootnoteText"/>
        <w:spacing w:line="360" w:lineRule="auto"/>
        <w:ind w:left="1701" w:hanging="1701"/>
        <w:jc w:val="both"/>
        <w:rPr>
          <w:bCs/>
          <w:sz w:val="24"/>
          <w:szCs w:val="24"/>
        </w:rPr>
      </w:pPr>
      <w:r w:rsidRPr="00643955">
        <w:rPr>
          <w:bCs/>
          <w:sz w:val="24"/>
          <w:szCs w:val="24"/>
        </w:rPr>
        <w:t>Surat Ketua DPR-GR Nomor 12324/DPR-RI/1959, dan Memorandum Pimpinan MPRS Nomor 1168/U/MPRS/1961</w:t>
      </w:r>
    </w:p>
    <w:p w:rsidR="00643955" w:rsidRDefault="00643955" w:rsidP="00643955">
      <w:pPr>
        <w:pStyle w:val="FootnoteText"/>
        <w:spacing w:line="360" w:lineRule="auto"/>
        <w:ind w:left="1701" w:hanging="1701"/>
        <w:jc w:val="both"/>
        <w:rPr>
          <w:bCs/>
          <w:sz w:val="24"/>
          <w:szCs w:val="24"/>
        </w:rPr>
      </w:pPr>
      <w:r w:rsidRPr="00643955">
        <w:rPr>
          <w:bCs/>
          <w:sz w:val="24"/>
          <w:szCs w:val="24"/>
        </w:rPr>
        <w:t>TAP MPRS Nomor XX/MPRS/1966.</w:t>
      </w:r>
    </w:p>
    <w:p w:rsidR="00643955" w:rsidRDefault="00643955" w:rsidP="00643955">
      <w:pPr>
        <w:pStyle w:val="FootnoteText"/>
        <w:spacing w:line="360" w:lineRule="auto"/>
        <w:ind w:left="1701" w:hanging="1701"/>
        <w:jc w:val="both"/>
        <w:rPr>
          <w:bCs/>
          <w:sz w:val="24"/>
          <w:szCs w:val="24"/>
        </w:rPr>
      </w:pPr>
      <w:r w:rsidRPr="00643955">
        <w:rPr>
          <w:bCs/>
          <w:sz w:val="24"/>
          <w:szCs w:val="24"/>
        </w:rPr>
        <w:t>TAP MPR Nomor III/MPR/2000.</w:t>
      </w:r>
    </w:p>
    <w:p w:rsidR="00643955" w:rsidRDefault="00643955" w:rsidP="00643955">
      <w:pPr>
        <w:pStyle w:val="FootnoteText"/>
        <w:spacing w:line="360" w:lineRule="auto"/>
        <w:ind w:left="1701" w:hanging="1701"/>
        <w:jc w:val="both"/>
        <w:rPr>
          <w:bCs/>
          <w:sz w:val="24"/>
          <w:szCs w:val="24"/>
        </w:rPr>
      </w:pPr>
      <w:proofErr w:type="gramStart"/>
      <w:r w:rsidRPr="00643955">
        <w:rPr>
          <w:bCs/>
          <w:sz w:val="24"/>
          <w:szCs w:val="24"/>
        </w:rPr>
        <w:t>Undang-Undang Nomor 10 Tahun 2004.</w:t>
      </w:r>
      <w:proofErr w:type="gramEnd"/>
    </w:p>
    <w:p w:rsidR="008F5434" w:rsidRPr="008871CA" w:rsidRDefault="00643955" w:rsidP="008871CA">
      <w:pPr>
        <w:pStyle w:val="FootnoteText"/>
        <w:spacing w:line="360" w:lineRule="auto"/>
        <w:ind w:left="1701" w:hanging="1701"/>
        <w:jc w:val="both"/>
        <w:rPr>
          <w:bCs/>
          <w:sz w:val="24"/>
          <w:szCs w:val="24"/>
        </w:rPr>
      </w:pPr>
      <w:r w:rsidRPr="00643955">
        <w:rPr>
          <w:bCs/>
          <w:sz w:val="24"/>
          <w:szCs w:val="24"/>
        </w:rPr>
        <w:t xml:space="preserve">Undang-Undang Nomor 12 Tahun 2011 </w:t>
      </w:r>
      <w:proofErr w:type="gramStart"/>
      <w:r w:rsidRPr="00643955">
        <w:rPr>
          <w:bCs/>
          <w:sz w:val="24"/>
          <w:szCs w:val="24"/>
        </w:rPr>
        <w:t>jo</w:t>
      </w:r>
      <w:proofErr w:type="gramEnd"/>
      <w:r w:rsidRPr="00643955">
        <w:rPr>
          <w:bCs/>
          <w:sz w:val="24"/>
          <w:szCs w:val="24"/>
        </w:rPr>
        <w:t>. Undang-Undang Nomor 15 Tahun 2019</w:t>
      </w:r>
    </w:p>
    <w:sectPr w:rsidR="008F5434" w:rsidRPr="008871CA" w:rsidSect="00FD2266">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F8" w:rsidRDefault="00416BF8" w:rsidP="00900B85">
      <w:pPr>
        <w:spacing w:after="0" w:line="240" w:lineRule="auto"/>
      </w:pPr>
      <w:r>
        <w:separator/>
      </w:r>
    </w:p>
  </w:endnote>
  <w:endnote w:type="continuationSeparator" w:id="0">
    <w:p w:rsidR="00416BF8" w:rsidRDefault="00416BF8" w:rsidP="0090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F8" w:rsidRDefault="00416BF8" w:rsidP="00900B85">
      <w:pPr>
        <w:spacing w:after="0" w:line="240" w:lineRule="auto"/>
      </w:pPr>
      <w:r>
        <w:separator/>
      </w:r>
    </w:p>
  </w:footnote>
  <w:footnote w:type="continuationSeparator" w:id="0">
    <w:p w:rsidR="00416BF8" w:rsidRDefault="00416BF8" w:rsidP="00900B85">
      <w:pPr>
        <w:spacing w:after="0" w:line="240" w:lineRule="auto"/>
      </w:pPr>
      <w:r>
        <w:continuationSeparator/>
      </w:r>
    </w:p>
  </w:footnote>
  <w:footnote w:id="1">
    <w:p w:rsidR="007422C2" w:rsidRDefault="007422C2" w:rsidP="00630580">
      <w:pPr>
        <w:pStyle w:val="FootnoteText"/>
        <w:jc w:val="both"/>
      </w:pPr>
      <w:r>
        <w:rPr>
          <w:rStyle w:val="FootnoteReference"/>
        </w:rPr>
        <w:footnoteRef/>
      </w:r>
      <w:r>
        <w:t xml:space="preserve"> Rakia, A.S.R.</w:t>
      </w:r>
      <w:r w:rsidRPr="00A41A01">
        <w:t xml:space="preserve">S. (2021). </w:t>
      </w:r>
      <w:proofErr w:type="gramStart"/>
      <w:r w:rsidRPr="00A41A01">
        <w:t>Perkembangan dan Urgensi Instrumen Hukum Administrasi Pasca Penetapan Undang-Undang Nomor 2 Tahun 2020 pada Masa Pandemi Covid-19.</w:t>
      </w:r>
      <w:proofErr w:type="gramEnd"/>
      <w:r w:rsidRPr="00A41A01">
        <w:t> </w:t>
      </w:r>
      <w:r w:rsidRPr="00A41A01">
        <w:rPr>
          <w:i/>
          <w:iCs/>
        </w:rPr>
        <w:t>SIGn Jurnal Hukum</w:t>
      </w:r>
      <w:r w:rsidRPr="00A41A01">
        <w:t>, </w:t>
      </w:r>
      <w:r w:rsidRPr="00A41A01">
        <w:rPr>
          <w:i/>
          <w:iCs/>
        </w:rPr>
        <w:t>2</w:t>
      </w:r>
      <w:r w:rsidRPr="00A41A01">
        <w:t xml:space="preserve">(2), 157-173. </w:t>
      </w:r>
      <w:hyperlink r:id="rId1" w:history="1">
        <w:r w:rsidRPr="00A41A01">
          <w:rPr>
            <w:rStyle w:val="Hyperlink"/>
          </w:rPr>
          <w:t>https://doi.org/10.37276/sjh.v2i2.106</w:t>
        </w:r>
      </w:hyperlink>
    </w:p>
  </w:footnote>
  <w:footnote w:id="2">
    <w:p w:rsidR="007422C2" w:rsidRPr="003D6C21" w:rsidRDefault="007422C2" w:rsidP="00630580">
      <w:pPr>
        <w:pStyle w:val="FootnoteText"/>
        <w:jc w:val="both"/>
        <w:rPr>
          <w:b/>
          <w:bCs/>
        </w:rPr>
      </w:pPr>
      <w:r>
        <w:rPr>
          <w:rStyle w:val="FootnoteReference"/>
        </w:rPr>
        <w:footnoteRef/>
      </w:r>
      <w:r>
        <w:t xml:space="preserve"> </w:t>
      </w:r>
      <w:proofErr w:type="gramStart"/>
      <w:r w:rsidRPr="003D6C21">
        <w:t>Ade Surya</w:t>
      </w:r>
      <w:r>
        <w:t>, T. (</w:t>
      </w:r>
      <w:r w:rsidRPr="003D6C21">
        <w:t>2020</w:t>
      </w:r>
      <w:r>
        <w:t>).</w:t>
      </w:r>
      <w:proofErr w:type="gramEnd"/>
      <w:r>
        <w:t xml:space="preserve"> </w:t>
      </w:r>
      <w:r>
        <w:rPr>
          <w:bCs/>
        </w:rPr>
        <w:t>Inkonsistensi d</w:t>
      </w:r>
      <w:r w:rsidRPr="003D6C21">
        <w:rPr>
          <w:bCs/>
        </w:rPr>
        <w:t>an Ketid</w:t>
      </w:r>
      <w:r>
        <w:rPr>
          <w:bCs/>
        </w:rPr>
        <w:t>aktegasan Kebijakan Pemerintah d</w:t>
      </w:r>
      <w:r w:rsidRPr="003D6C21">
        <w:rPr>
          <w:bCs/>
        </w:rPr>
        <w:t>alam Menangani Pandemi Covid-19</w:t>
      </w:r>
      <w:r>
        <w:rPr>
          <w:bCs/>
        </w:rPr>
        <w:t xml:space="preserve">, </w:t>
      </w:r>
      <w:r w:rsidRPr="003D6C21">
        <w:rPr>
          <w:bCs/>
          <w:i/>
        </w:rPr>
        <w:t xml:space="preserve">INFO </w:t>
      </w:r>
      <w:proofErr w:type="gramStart"/>
      <w:r w:rsidRPr="003D6C21">
        <w:rPr>
          <w:bCs/>
          <w:i/>
        </w:rPr>
        <w:t>SINGKAT :</w:t>
      </w:r>
      <w:proofErr w:type="gramEnd"/>
      <w:r w:rsidRPr="003D6C21">
        <w:rPr>
          <w:bCs/>
          <w:i/>
        </w:rPr>
        <w:t xml:space="preserve"> Kajian Singkat Terhadap Isu Aktual dan Strategis</w:t>
      </w:r>
      <w:r>
        <w:rPr>
          <w:bCs/>
        </w:rPr>
        <w:t xml:space="preserve">, XII(8), hlm 19-24. URL : </w:t>
      </w:r>
      <w:hyperlink r:id="rId2" w:history="1">
        <w:r w:rsidRPr="00593078">
          <w:rPr>
            <w:rStyle w:val="Hyperlink"/>
            <w:bCs/>
          </w:rPr>
          <w:t>https://sdip.dpr.go.id/search/detail/category/Info%20Singkat/id/1059</w:t>
        </w:r>
      </w:hyperlink>
      <w:r>
        <w:rPr>
          <w:bCs/>
        </w:rPr>
        <w:t xml:space="preserve"> </w:t>
      </w:r>
    </w:p>
  </w:footnote>
  <w:footnote w:id="3">
    <w:p w:rsidR="007422C2" w:rsidRDefault="007422C2">
      <w:pPr>
        <w:pStyle w:val="FootnoteText"/>
      </w:pPr>
      <w:r>
        <w:rPr>
          <w:rStyle w:val="FootnoteReference"/>
        </w:rPr>
        <w:footnoteRef/>
      </w:r>
      <w:r>
        <w:t xml:space="preserve"> </w:t>
      </w:r>
      <w:hyperlink r:id="rId3" w:history="1">
        <w:r w:rsidRPr="00B76609">
          <w:rPr>
            <w:rStyle w:val="Hyperlink"/>
          </w:rPr>
          <w:t>https://peraturan.go.id/peraturan/pusat.html</w:t>
        </w:r>
      </w:hyperlink>
      <w:r>
        <w:t xml:space="preserve"> (diakses 5 Maret 2021).</w:t>
      </w:r>
    </w:p>
  </w:footnote>
  <w:footnote w:id="4">
    <w:p w:rsidR="007422C2" w:rsidRDefault="007422C2">
      <w:pPr>
        <w:pStyle w:val="FootnoteText"/>
      </w:pPr>
      <w:r>
        <w:rPr>
          <w:rStyle w:val="FootnoteReference"/>
        </w:rPr>
        <w:footnoteRef/>
      </w:r>
      <w:r>
        <w:t xml:space="preserve"> </w:t>
      </w:r>
      <w:hyperlink r:id="rId4" w:history="1">
        <w:r w:rsidRPr="002B3CBC">
          <w:rPr>
            <w:rStyle w:val="Hyperlink"/>
          </w:rPr>
          <w:t>https://peraturan.go.id/peraturan/pusat.html</w:t>
        </w:r>
      </w:hyperlink>
      <w:r w:rsidRPr="002B3CBC">
        <w:t xml:space="preserve"> (diakses 5 Maret 2021).</w:t>
      </w:r>
    </w:p>
  </w:footnote>
  <w:footnote w:id="5">
    <w:p w:rsidR="007422C2" w:rsidRDefault="007422C2" w:rsidP="00610E85">
      <w:pPr>
        <w:pStyle w:val="FootnoteText"/>
        <w:jc w:val="both"/>
      </w:pPr>
      <w:r>
        <w:rPr>
          <w:rStyle w:val="FootnoteReference"/>
        </w:rPr>
        <w:footnoteRef/>
      </w:r>
      <w:r>
        <w:t xml:space="preserve"> </w:t>
      </w:r>
      <w:proofErr w:type="gramStart"/>
      <w:r>
        <w:t xml:space="preserve">Diskresi merupakan wujud dari konsep </w:t>
      </w:r>
      <w:r w:rsidRPr="00090CA3">
        <w:rPr>
          <w:i/>
        </w:rPr>
        <w:t>freies ermessen</w:t>
      </w:r>
      <w:r>
        <w:t>.</w:t>
      </w:r>
      <w:proofErr w:type="gramEnd"/>
      <w:r>
        <w:t xml:space="preserve"> </w:t>
      </w:r>
      <w:proofErr w:type="gramStart"/>
      <w:r>
        <w:t xml:space="preserve">Dalam perdebatannya, dikatakan bahwa dikresi harus dilakukan berdasarkan peraturan yang berlaku untuk menjaga agar tidak terjadi </w:t>
      </w:r>
      <w:r w:rsidRPr="00090CA3">
        <w:rPr>
          <w:i/>
        </w:rPr>
        <w:t>onrechtsmatigh overheidsdaad</w:t>
      </w:r>
      <w:r>
        <w:t>.</w:t>
      </w:r>
      <w:proofErr w:type="gramEnd"/>
      <w:r>
        <w:t xml:space="preserve"> Namun ada juga pendapat yang mengatakan bahwa bila diskresi mesti didahului oleh sebuah peraturan, maka esensi dari diskresi </w:t>
      </w:r>
      <w:proofErr w:type="gramStart"/>
      <w:r>
        <w:t>akan</w:t>
      </w:r>
      <w:proofErr w:type="gramEnd"/>
      <w:r>
        <w:t xml:space="preserve"> berkurang maknanya sebagai salah satu instrumen hukum yang dibentuk karena terjadi kekosongan hukum.</w:t>
      </w:r>
    </w:p>
  </w:footnote>
  <w:footnote w:id="6">
    <w:p w:rsidR="007422C2" w:rsidRDefault="007422C2">
      <w:pPr>
        <w:pStyle w:val="FootnoteText"/>
      </w:pPr>
      <w:r>
        <w:rPr>
          <w:rStyle w:val="FootnoteReference"/>
        </w:rPr>
        <w:footnoteRef/>
      </w:r>
      <w:r>
        <w:t xml:space="preserve"> Misalnya “Badan Pemeriksa Keuangan (BPK), dan </w:t>
      </w:r>
      <w:hyperlink r:id="rId5" w:history="1">
        <w:r w:rsidRPr="00EA296E">
          <w:rPr>
            <w:rStyle w:val="Hyperlink"/>
            <w:color w:val="000000" w:themeColor="text1"/>
            <w:u w:val="none"/>
          </w:rPr>
          <w:t>Badan Pengawas Keuangan dan Pembangunan</w:t>
        </w:r>
      </w:hyperlink>
      <w:r>
        <w:rPr>
          <w:color w:val="000000" w:themeColor="text1"/>
        </w:rPr>
        <w:t xml:space="preserve"> (BPKP), sama-sama menggunakan nomenklatur “badan” namun berbeda jenis dan kedudukan.</w:t>
      </w:r>
    </w:p>
  </w:footnote>
  <w:footnote w:id="7">
    <w:p w:rsidR="007422C2" w:rsidRDefault="007422C2">
      <w:pPr>
        <w:pStyle w:val="FootnoteText"/>
      </w:pPr>
      <w:r>
        <w:rPr>
          <w:rStyle w:val="FootnoteReference"/>
        </w:rPr>
        <w:footnoteRef/>
      </w:r>
      <w:r>
        <w:t xml:space="preserve"> </w:t>
      </w:r>
      <w:proofErr w:type="gramStart"/>
      <w:r>
        <w:t>Misalnya BPK dan BPKP.</w:t>
      </w:r>
      <w:proofErr w:type="gramEnd"/>
    </w:p>
  </w:footnote>
  <w:footnote w:id="8">
    <w:p w:rsidR="007422C2" w:rsidRDefault="007422C2" w:rsidP="001C2E18">
      <w:pPr>
        <w:pStyle w:val="FootnoteText"/>
        <w:jc w:val="both"/>
      </w:pPr>
      <w:r>
        <w:rPr>
          <w:rStyle w:val="FootnoteReference"/>
        </w:rPr>
        <w:footnoteRef/>
      </w:r>
      <w:r>
        <w:t xml:space="preserve"> </w:t>
      </w:r>
      <w:r w:rsidRPr="001C2E18">
        <w:t xml:space="preserve">Marzuki, Peter Mahmud. </w:t>
      </w:r>
      <w:proofErr w:type="gramStart"/>
      <w:r w:rsidRPr="001C2E18">
        <w:t xml:space="preserve">(2020). </w:t>
      </w:r>
      <w:r w:rsidRPr="001C2E18">
        <w:rPr>
          <w:i/>
        </w:rPr>
        <w:t>Teori Hukum</w:t>
      </w:r>
      <w:r w:rsidRPr="001C2E18">
        <w:t>.</w:t>
      </w:r>
      <w:proofErr w:type="gramEnd"/>
      <w:r w:rsidRPr="001C2E18">
        <w:t xml:space="preserve"> </w:t>
      </w:r>
      <w:proofErr w:type="gramStart"/>
      <w:r w:rsidRPr="001C2E18">
        <w:t>Jakar</w:t>
      </w:r>
      <w:r>
        <w:t>ta :</w:t>
      </w:r>
      <w:proofErr w:type="gramEnd"/>
      <w:r>
        <w:t xml:space="preserve"> Kencana Prenada Media Grou</w:t>
      </w:r>
      <w:r w:rsidRPr="001C2E18">
        <w:t>p, hlm 47.</w:t>
      </w:r>
    </w:p>
  </w:footnote>
  <w:footnote w:id="9">
    <w:p w:rsidR="007422C2" w:rsidRDefault="007422C2" w:rsidP="001C2E18">
      <w:pPr>
        <w:pStyle w:val="FootnoteText"/>
        <w:jc w:val="both"/>
      </w:pPr>
      <w:r>
        <w:rPr>
          <w:rStyle w:val="FootnoteReference"/>
        </w:rPr>
        <w:footnoteRef/>
      </w:r>
      <w:r>
        <w:t xml:space="preserve"> Bruggink, J.J. H. (2015). </w:t>
      </w:r>
      <w:r w:rsidRPr="00506B6D">
        <w:rPr>
          <w:i/>
        </w:rPr>
        <w:t xml:space="preserve">Refleksi Tentang </w:t>
      </w:r>
      <w:proofErr w:type="gramStart"/>
      <w:r w:rsidRPr="00506B6D">
        <w:rPr>
          <w:i/>
        </w:rPr>
        <w:t>Hukum :</w:t>
      </w:r>
      <w:proofErr w:type="gramEnd"/>
      <w:r w:rsidRPr="00506B6D">
        <w:rPr>
          <w:i/>
        </w:rPr>
        <w:t xml:space="preserve"> Pengertian-Pengertian Dasar dalam Teori Hukum</w:t>
      </w:r>
      <w:r>
        <w:t xml:space="preserve">. </w:t>
      </w:r>
      <w:proofErr w:type="gramStart"/>
      <w:r>
        <w:t>Bandung :</w:t>
      </w:r>
      <w:proofErr w:type="gramEnd"/>
      <w:r>
        <w:t xml:space="preserve"> PT. Citra Aditya Bakti, hlm 119.</w:t>
      </w:r>
    </w:p>
  </w:footnote>
  <w:footnote w:id="10">
    <w:p w:rsidR="007422C2" w:rsidRDefault="007422C2" w:rsidP="007A6BBA">
      <w:pPr>
        <w:pStyle w:val="FootnoteText"/>
        <w:jc w:val="both"/>
      </w:pPr>
      <w:r>
        <w:rPr>
          <w:rStyle w:val="FootnoteReference"/>
        </w:rPr>
        <w:footnoteRef/>
      </w:r>
      <w:r>
        <w:t xml:space="preserve"> </w:t>
      </w:r>
      <w:r w:rsidRPr="005C60ED">
        <w:t xml:space="preserve">Rakia, A.S.R.S. (2021). </w:t>
      </w:r>
      <w:r w:rsidR="007A6BBA">
        <w:rPr>
          <w:i/>
          <w:iCs/>
        </w:rPr>
        <w:t>Perundang-Undangan Indonesia: Kajian Mengenai Ilmu dan Teori Perundang-Udnangan serta Pembentukannya.</w:t>
      </w:r>
      <w:r w:rsidR="007A6BBA">
        <w:rPr>
          <w:iCs/>
        </w:rPr>
        <w:t xml:space="preserve"> </w:t>
      </w:r>
      <w:proofErr w:type="gramStart"/>
      <w:r w:rsidR="007A6BBA">
        <w:rPr>
          <w:iCs/>
        </w:rPr>
        <w:t>Makassar :</w:t>
      </w:r>
      <w:proofErr w:type="gramEnd"/>
      <w:r w:rsidR="007A6BBA">
        <w:rPr>
          <w:iCs/>
        </w:rPr>
        <w:t xml:space="preserve"> CV. Social Politik Genius (SIGn), hlm 176</w:t>
      </w:r>
      <w:r w:rsidRPr="005C60ED">
        <w:t>.</w:t>
      </w:r>
      <w:r>
        <w:t xml:space="preserve"> Baca juga </w:t>
      </w:r>
      <w:r w:rsidRPr="00017B22">
        <w:rPr>
          <w:lang w:val="en-ID"/>
        </w:rPr>
        <w:t xml:space="preserve">I.C. van der Vlies, 1984, </w:t>
      </w:r>
      <w:r w:rsidRPr="00017B22">
        <w:rPr>
          <w:i/>
          <w:lang w:val="en-ID"/>
        </w:rPr>
        <w:t>Het Wetsbegrip en beginselen van behoorlijke regelgeving</w:t>
      </w:r>
      <w:r w:rsidRPr="00017B22">
        <w:rPr>
          <w:lang w:val="en-ID"/>
        </w:rPr>
        <w:t>, s-</w:t>
      </w:r>
      <w:proofErr w:type="gramStart"/>
      <w:r w:rsidRPr="00017B22">
        <w:rPr>
          <w:lang w:val="en-ID"/>
        </w:rPr>
        <w:t>Gravenhage :</w:t>
      </w:r>
      <w:proofErr w:type="gramEnd"/>
      <w:r w:rsidRPr="00017B22">
        <w:rPr>
          <w:lang w:val="en-ID"/>
        </w:rPr>
        <w:t xml:space="preserve"> Vuga, hlm 186.</w:t>
      </w:r>
    </w:p>
  </w:footnote>
  <w:footnote w:id="11">
    <w:p w:rsidR="007422C2" w:rsidRDefault="007422C2" w:rsidP="007A6BBA">
      <w:pPr>
        <w:pStyle w:val="FootnoteText"/>
        <w:jc w:val="both"/>
      </w:pPr>
      <w:r>
        <w:rPr>
          <w:rStyle w:val="FootnoteReference"/>
        </w:rPr>
        <w:footnoteRef/>
      </w:r>
      <w:r>
        <w:t xml:space="preserve"> </w:t>
      </w:r>
      <w:r w:rsidRPr="005C60ED">
        <w:rPr>
          <w:i/>
        </w:rPr>
        <w:t>Ibid</w:t>
      </w:r>
      <w:r>
        <w:t>.</w:t>
      </w:r>
    </w:p>
  </w:footnote>
  <w:footnote w:id="12">
    <w:p w:rsidR="007422C2" w:rsidRDefault="007422C2">
      <w:pPr>
        <w:pStyle w:val="FootnoteText"/>
      </w:pPr>
      <w:r>
        <w:rPr>
          <w:rStyle w:val="FootnoteReference"/>
        </w:rPr>
        <w:footnoteRef/>
      </w:r>
      <w:r>
        <w:t xml:space="preserve"> </w:t>
      </w:r>
      <w:r w:rsidRPr="00E72831">
        <w:rPr>
          <w:i/>
        </w:rPr>
        <w:t>Ibid</w:t>
      </w:r>
      <w:r>
        <w:t>.</w:t>
      </w:r>
    </w:p>
  </w:footnote>
  <w:footnote w:id="13">
    <w:p w:rsidR="007422C2" w:rsidRDefault="007422C2" w:rsidP="000529A0">
      <w:pPr>
        <w:pStyle w:val="FootnoteText"/>
        <w:jc w:val="both"/>
      </w:pPr>
      <w:r>
        <w:rPr>
          <w:rStyle w:val="FootnoteReference"/>
        </w:rPr>
        <w:footnoteRef/>
      </w:r>
      <w:r>
        <w:t xml:space="preserve"> </w:t>
      </w:r>
      <w:r w:rsidRPr="00E72831">
        <w:rPr>
          <w:i/>
        </w:rPr>
        <w:t>Ibid</w:t>
      </w:r>
      <w:r>
        <w:t>.</w:t>
      </w:r>
    </w:p>
  </w:footnote>
  <w:footnote w:id="14">
    <w:p w:rsidR="007422C2" w:rsidRDefault="007422C2" w:rsidP="000529A0">
      <w:pPr>
        <w:pStyle w:val="FootnoteText"/>
      </w:pPr>
      <w:r>
        <w:rPr>
          <w:rStyle w:val="FootnoteReference"/>
        </w:rPr>
        <w:footnoteRef/>
      </w:r>
      <w:r>
        <w:t xml:space="preserve"> </w:t>
      </w:r>
      <w:r>
        <w:rPr>
          <w:i/>
          <w:iCs/>
        </w:rPr>
        <w:t>Ibid.</w:t>
      </w:r>
    </w:p>
  </w:footnote>
  <w:footnote w:id="15">
    <w:p w:rsidR="007422C2" w:rsidRDefault="007422C2" w:rsidP="000529A0">
      <w:pPr>
        <w:pStyle w:val="FootnoteText"/>
      </w:pPr>
      <w:r>
        <w:rPr>
          <w:rStyle w:val="FootnoteReference"/>
        </w:rPr>
        <w:footnoteRef/>
      </w:r>
      <w:r>
        <w:t xml:space="preserve"> </w:t>
      </w:r>
      <w:r w:rsidRPr="00EC7CBB">
        <w:rPr>
          <w:i/>
        </w:rPr>
        <w:t>Ibid</w:t>
      </w:r>
      <w:r>
        <w:t>.</w:t>
      </w:r>
    </w:p>
  </w:footnote>
  <w:footnote w:id="16">
    <w:p w:rsidR="007422C2" w:rsidRDefault="007422C2" w:rsidP="000529A0">
      <w:pPr>
        <w:pStyle w:val="FootnoteText"/>
        <w:jc w:val="both"/>
      </w:pPr>
      <w:r>
        <w:rPr>
          <w:rStyle w:val="FootnoteReference"/>
        </w:rPr>
        <w:footnoteRef/>
      </w:r>
      <w:r>
        <w:t xml:space="preserve"> Lihat </w:t>
      </w:r>
      <w:r w:rsidRPr="00E72831">
        <w:t>Surat Ketua DPR-GR Nomor 12324/DPR-RI/1959, dan Memorandum Pimpinan MPRS Nomor 1168/U/MPRS/1961</w:t>
      </w:r>
    </w:p>
  </w:footnote>
  <w:footnote w:id="17">
    <w:p w:rsidR="007422C2" w:rsidRDefault="007422C2" w:rsidP="000529A0">
      <w:pPr>
        <w:pStyle w:val="FootnoteText"/>
      </w:pPr>
      <w:r>
        <w:rPr>
          <w:rStyle w:val="FootnoteReference"/>
        </w:rPr>
        <w:footnoteRef/>
      </w:r>
      <w:r>
        <w:t xml:space="preserve"> </w:t>
      </w:r>
      <w:proofErr w:type="gramStart"/>
      <w:r>
        <w:t xml:space="preserve">Lihat </w:t>
      </w:r>
      <w:r w:rsidRPr="00E72831">
        <w:t>TAP MPRS Nomor XX/MPRS/1966.</w:t>
      </w:r>
      <w:proofErr w:type="gramEnd"/>
    </w:p>
  </w:footnote>
  <w:footnote w:id="18">
    <w:p w:rsidR="007422C2" w:rsidRPr="005C2424" w:rsidRDefault="007422C2" w:rsidP="000529A0">
      <w:pPr>
        <w:pStyle w:val="FootnoteText"/>
        <w:jc w:val="both"/>
      </w:pPr>
      <w:r>
        <w:rPr>
          <w:rStyle w:val="FootnoteReference"/>
        </w:rPr>
        <w:footnoteRef/>
      </w:r>
      <w:r>
        <w:t xml:space="preserve"> </w:t>
      </w:r>
      <w:proofErr w:type="gramStart"/>
      <w:r w:rsidRPr="005C2424">
        <w:t>Lihat Pasal 2 TAP MPR Nomor III/MPR/2000</w:t>
      </w:r>
      <w:r>
        <w:t>.</w:t>
      </w:r>
      <w:proofErr w:type="gramEnd"/>
    </w:p>
  </w:footnote>
  <w:footnote w:id="19">
    <w:p w:rsidR="007422C2" w:rsidRPr="005C2424" w:rsidRDefault="007422C2" w:rsidP="000529A0">
      <w:pPr>
        <w:pStyle w:val="FootnoteText"/>
        <w:jc w:val="both"/>
      </w:pPr>
      <w:r w:rsidRPr="005C2424">
        <w:rPr>
          <w:rStyle w:val="FootnoteReference"/>
        </w:rPr>
        <w:footnoteRef/>
      </w:r>
      <w:r w:rsidRPr="005C2424">
        <w:t xml:space="preserve"> </w:t>
      </w:r>
      <w:proofErr w:type="gramStart"/>
      <w:r w:rsidRPr="005C2424">
        <w:t>Lihat Pasal 7 Undang-Undang Nomor 10 Tahun 2004</w:t>
      </w:r>
      <w:r>
        <w:t>.</w:t>
      </w:r>
      <w:proofErr w:type="gramEnd"/>
    </w:p>
  </w:footnote>
  <w:footnote w:id="20">
    <w:p w:rsidR="007422C2" w:rsidRDefault="007422C2" w:rsidP="000529A0">
      <w:pPr>
        <w:pStyle w:val="FootnoteText"/>
        <w:jc w:val="both"/>
      </w:pPr>
      <w:r>
        <w:rPr>
          <w:rStyle w:val="FootnoteReference"/>
        </w:rPr>
        <w:footnoteRef/>
      </w:r>
      <w:r>
        <w:t xml:space="preserve"> Lihat Pasal 7 dan 8 </w:t>
      </w:r>
      <w:r w:rsidRPr="005C2424">
        <w:t xml:space="preserve">Undang-Undang Nomor 12 Tahun 2011 </w:t>
      </w:r>
      <w:proofErr w:type="gramStart"/>
      <w:r w:rsidRPr="005C2424">
        <w:t>jo</w:t>
      </w:r>
      <w:proofErr w:type="gramEnd"/>
      <w:r w:rsidRPr="005C2424">
        <w:t xml:space="preserve">. </w:t>
      </w:r>
      <w:proofErr w:type="gramStart"/>
      <w:r w:rsidRPr="005C2424">
        <w:t>Undang-Undang Nomor 15 Tahun 2019.</w:t>
      </w:r>
      <w:proofErr w:type="gramEnd"/>
    </w:p>
  </w:footnote>
  <w:footnote w:id="21">
    <w:p w:rsidR="007422C2" w:rsidRDefault="007422C2" w:rsidP="000529A0">
      <w:pPr>
        <w:pStyle w:val="FootnoteText"/>
        <w:jc w:val="both"/>
      </w:pPr>
      <w:r>
        <w:rPr>
          <w:rStyle w:val="FootnoteReference"/>
        </w:rPr>
        <w:footnoteRef/>
      </w:r>
      <w:r>
        <w:t xml:space="preserve"> </w:t>
      </w:r>
      <w:proofErr w:type="gramStart"/>
      <w:r>
        <w:t>Penulis tidak memasukan Perpu sebagai Peraturan Pelaksana pemerintah eksekutif, sebab pada hakikatnya Perpu adalah sejajar dengan Undang-Undang.</w:t>
      </w:r>
      <w:proofErr w:type="gramEnd"/>
      <w:r>
        <w:t xml:space="preserve"> Dengan kata </w:t>
      </w:r>
      <w:proofErr w:type="gramStart"/>
      <w:r>
        <w:t>lain</w:t>
      </w:r>
      <w:proofErr w:type="gramEnd"/>
      <w:r>
        <w:t>, Perpu dari segi isi adalah materi undang-undang, sedangkan dari segi bentuk adalah Peraturan Pemerintah.</w:t>
      </w:r>
    </w:p>
  </w:footnote>
  <w:footnote w:id="22">
    <w:p w:rsidR="007422C2" w:rsidRDefault="007422C2">
      <w:pPr>
        <w:pStyle w:val="FootnoteText"/>
      </w:pPr>
      <w:r>
        <w:rPr>
          <w:rStyle w:val="FootnoteReference"/>
        </w:rPr>
        <w:footnoteRef/>
      </w:r>
      <w:r>
        <w:t xml:space="preserve"> </w:t>
      </w:r>
      <w:proofErr w:type="gramStart"/>
      <w:r>
        <w:t xml:space="preserve">Misalnya </w:t>
      </w:r>
      <w:r w:rsidRPr="00C9719C">
        <w:t xml:space="preserve">Perpres </w:t>
      </w:r>
      <w:r>
        <w:t xml:space="preserve">Nomor </w:t>
      </w:r>
      <w:r w:rsidRPr="00C9719C">
        <w:t xml:space="preserve">87 </w:t>
      </w:r>
      <w:r>
        <w:t xml:space="preserve">Tahun </w:t>
      </w:r>
      <w:r w:rsidRPr="00C9719C">
        <w:t>2014 yang merupakan Peraturan Pelaksana UU P3</w:t>
      </w:r>
      <w:r>
        <w:t>.</w:t>
      </w:r>
      <w:proofErr w:type="gramEnd"/>
    </w:p>
  </w:footnote>
  <w:footnote w:id="23">
    <w:p w:rsidR="007422C2" w:rsidRDefault="007422C2" w:rsidP="00C9719C">
      <w:pPr>
        <w:pStyle w:val="FootnoteText"/>
        <w:jc w:val="both"/>
      </w:pPr>
      <w:r>
        <w:rPr>
          <w:rStyle w:val="FootnoteReference"/>
        </w:rPr>
        <w:footnoteRef/>
      </w:r>
      <w:r>
        <w:t xml:space="preserve"> </w:t>
      </w:r>
      <w:proofErr w:type="gramStart"/>
      <w:r>
        <w:t>S., Maria Farida Indrati.</w:t>
      </w:r>
      <w:proofErr w:type="gramEnd"/>
      <w:r>
        <w:t xml:space="preserve"> (2007). </w:t>
      </w:r>
      <w:r w:rsidRPr="00C9719C">
        <w:rPr>
          <w:i/>
        </w:rPr>
        <w:t>Ilmu Perundang-</w:t>
      </w:r>
      <w:proofErr w:type="gramStart"/>
      <w:r w:rsidRPr="00C9719C">
        <w:rPr>
          <w:i/>
        </w:rPr>
        <w:t>Undangan :</w:t>
      </w:r>
      <w:proofErr w:type="gramEnd"/>
      <w:r w:rsidRPr="00C9719C">
        <w:rPr>
          <w:i/>
        </w:rPr>
        <w:t xml:space="preserve"> Jilid 1 Jenis, Fungsi, dan Materi Muatan</w:t>
      </w:r>
      <w:r>
        <w:t xml:space="preserve">. </w:t>
      </w:r>
      <w:proofErr w:type="gramStart"/>
      <w:r>
        <w:t>Yogyakarta :</w:t>
      </w:r>
      <w:proofErr w:type="gramEnd"/>
      <w:r>
        <w:t xml:space="preserve"> PT Kanisius, hlm 55.</w:t>
      </w:r>
    </w:p>
  </w:footnote>
  <w:footnote w:id="24">
    <w:p w:rsidR="007422C2" w:rsidRDefault="007422C2" w:rsidP="00A827B0">
      <w:pPr>
        <w:pStyle w:val="FootnoteText"/>
        <w:jc w:val="both"/>
      </w:pPr>
      <w:r>
        <w:rPr>
          <w:rStyle w:val="FootnoteReference"/>
        </w:rPr>
        <w:footnoteRef/>
      </w:r>
      <w:r>
        <w:t xml:space="preserve"> </w:t>
      </w:r>
      <w:r w:rsidRPr="00A827B0">
        <w:rPr>
          <w:i/>
        </w:rPr>
        <w:t>Ibid</w:t>
      </w:r>
      <w:r>
        <w:t>.</w:t>
      </w:r>
    </w:p>
  </w:footnote>
  <w:footnote w:id="25">
    <w:p w:rsidR="007422C2" w:rsidRDefault="007422C2" w:rsidP="00CB54A9">
      <w:pPr>
        <w:pStyle w:val="FootnoteText"/>
        <w:jc w:val="both"/>
      </w:pPr>
      <w:r>
        <w:rPr>
          <w:rStyle w:val="FootnoteReference"/>
        </w:rPr>
        <w:footnoteRef/>
      </w:r>
      <w:r>
        <w:t xml:space="preserve"> </w:t>
      </w:r>
      <w:proofErr w:type="gramStart"/>
      <w:r>
        <w:t>Asshiddiqie, Jimly.</w:t>
      </w:r>
      <w:proofErr w:type="gramEnd"/>
      <w:r>
        <w:t xml:space="preserve"> </w:t>
      </w:r>
      <w:proofErr w:type="gramStart"/>
      <w:r>
        <w:t xml:space="preserve">(2014). </w:t>
      </w:r>
      <w:r w:rsidRPr="00CB54A9">
        <w:rPr>
          <w:i/>
        </w:rPr>
        <w:t>Perihal Undang-Undang</w:t>
      </w:r>
      <w:r>
        <w:t>.</w:t>
      </w:r>
      <w:proofErr w:type="gramEnd"/>
      <w:r>
        <w:t xml:space="preserve"> </w:t>
      </w:r>
      <w:proofErr w:type="gramStart"/>
      <w:r>
        <w:t>Jakarta :</w:t>
      </w:r>
      <w:proofErr w:type="gramEnd"/>
      <w:r>
        <w:t xml:space="preserve"> PT. RajaGrafindo Persada, hlm 78.</w:t>
      </w:r>
    </w:p>
  </w:footnote>
  <w:footnote w:id="26">
    <w:p w:rsidR="007422C2" w:rsidRDefault="007422C2">
      <w:pPr>
        <w:pStyle w:val="FootnoteText"/>
      </w:pPr>
      <w:r>
        <w:rPr>
          <w:rStyle w:val="FootnoteReference"/>
        </w:rPr>
        <w:footnoteRef/>
      </w:r>
      <w:r>
        <w:t xml:space="preserve"> </w:t>
      </w:r>
      <w:r w:rsidRPr="000529A0">
        <w:t>HR,</w:t>
      </w:r>
      <w:r>
        <w:t xml:space="preserve"> </w:t>
      </w:r>
      <w:r w:rsidRPr="000529A0">
        <w:t>Ridwan</w:t>
      </w:r>
      <w:r>
        <w:t>.</w:t>
      </w:r>
      <w:r w:rsidRPr="000529A0">
        <w:t xml:space="preserve"> </w:t>
      </w:r>
      <w:proofErr w:type="gramStart"/>
      <w:r>
        <w:t>(</w:t>
      </w:r>
      <w:r w:rsidRPr="000529A0">
        <w:t>2014</w:t>
      </w:r>
      <w:r>
        <w:t>).</w:t>
      </w:r>
      <w:r w:rsidRPr="000529A0">
        <w:rPr>
          <w:i/>
        </w:rPr>
        <w:t xml:space="preserve"> Hukum Administrasi Negara</w:t>
      </w:r>
      <w:r>
        <w:t>.</w:t>
      </w:r>
      <w:proofErr w:type="gramEnd"/>
      <w:r>
        <w:t xml:space="preserve"> </w:t>
      </w:r>
      <w:r w:rsidRPr="000529A0">
        <w:t>Jakarta</w:t>
      </w:r>
      <w:r>
        <w:t>: PT. Raja Grafindo Persada</w:t>
      </w:r>
      <w:r w:rsidRPr="000529A0">
        <w:t xml:space="preserve"> , hlm 102</w:t>
      </w:r>
    </w:p>
  </w:footnote>
  <w:footnote w:id="27">
    <w:p w:rsidR="007422C2" w:rsidRDefault="007422C2" w:rsidP="00F752BA">
      <w:pPr>
        <w:pStyle w:val="FootnoteText"/>
        <w:jc w:val="both"/>
      </w:pPr>
      <w:r>
        <w:rPr>
          <w:rStyle w:val="FootnoteReference"/>
        </w:rPr>
        <w:footnoteRef/>
      </w:r>
      <w:r>
        <w:t xml:space="preserve"> </w:t>
      </w:r>
      <w:r w:rsidRPr="00FD4FBB">
        <w:t>Lihat Lampiran 1, Perpres Nomor 18 Tahun 2020 tentang Rencana Pembangunan Jangka Menengah Nasional Tahun 2020-2024.</w:t>
      </w:r>
    </w:p>
  </w:footnote>
  <w:footnote w:id="28">
    <w:p w:rsidR="007422C2" w:rsidRDefault="007422C2" w:rsidP="00D771B8">
      <w:pPr>
        <w:pStyle w:val="FootnoteText"/>
        <w:jc w:val="both"/>
      </w:pPr>
      <w:r>
        <w:rPr>
          <w:rStyle w:val="FootnoteReference"/>
        </w:rPr>
        <w:footnoteRef/>
      </w:r>
      <w:r>
        <w:t xml:space="preserve"> </w:t>
      </w:r>
      <w:r w:rsidRPr="00FC5612">
        <w:t>Luhukay</w:t>
      </w:r>
      <w:r>
        <w:t>, Roni Sulistyanto &amp;</w:t>
      </w:r>
      <w:r w:rsidRPr="00FC5612">
        <w:t xml:space="preserve"> Jaelani, Abdul Kadir.</w:t>
      </w:r>
      <w:r>
        <w:t xml:space="preserve"> (2019)</w:t>
      </w:r>
      <w:proofErr w:type="gramStart"/>
      <w:r>
        <w:t xml:space="preserve">. </w:t>
      </w:r>
      <w:r w:rsidRPr="00FC5612">
        <w:t xml:space="preserve"> Penataan</w:t>
      </w:r>
      <w:proofErr w:type="gramEnd"/>
      <w:r w:rsidRPr="00FC5612">
        <w:t xml:space="preserve"> Sistem Peraturan Perundang-Undangan Dalam Mendukung Penguatan Konstitusi Ekonomi Indonesia. </w:t>
      </w:r>
      <w:r w:rsidRPr="00FC5612">
        <w:rPr>
          <w:bCs/>
          <w:i/>
        </w:rPr>
        <w:t>Jatiswara</w:t>
      </w:r>
      <w:r w:rsidRPr="00FC5612">
        <w:t xml:space="preserve">, </w:t>
      </w:r>
      <w:r>
        <w:t>34(</w:t>
      </w:r>
      <w:r w:rsidRPr="00FC5612">
        <w:t>2</w:t>
      </w:r>
      <w:r>
        <w:t xml:space="preserve">), 155-170. </w:t>
      </w:r>
      <w:hyperlink r:id="rId6" w:history="1">
        <w:r w:rsidRPr="00FC5612">
          <w:rPr>
            <w:rStyle w:val="Hyperlink"/>
          </w:rPr>
          <w:t>https://doi.org/10.29303/jatiswara.v34i2.200</w:t>
        </w:r>
      </w:hyperlink>
    </w:p>
  </w:footnote>
  <w:footnote w:id="29">
    <w:p w:rsidR="007422C2" w:rsidRDefault="007422C2" w:rsidP="00C60E83">
      <w:pPr>
        <w:pStyle w:val="FootnoteText"/>
        <w:jc w:val="both"/>
      </w:pPr>
      <w:r>
        <w:rPr>
          <w:rStyle w:val="FootnoteReference"/>
        </w:rPr>
        <w:footnoteRef/>
      </w:r>
      <w:r>
        <w:t xml:space="preserve"> Hukum </w:t>
      </w:r>
      <w:proofErr w:type="gramStart"/>
      <w:r>
        <w:t>Online :</w:t>
      </w:r>
      <w:proofErr w:type="gramEnd"/>
      <w:r>
        <w:t xml:space="preserve"> </w:t>
      </w:r>
      <w:r w:rsidRPr="00062EA8">
        <w:t>Benang Kusut Penataan Regulasi, Bagaimana Solusinya?</w:t>
      </w:r>
      <w:r>
        <w:t xml:space="preserve"> </w:t>
      </w:r>
      <w:hyperlink r:id="rId7" w:history="1">
        <w:r w:rsidRPr="001666AE">
          <w:rPr>
            <w:rStyle w:val="Hyperlink"/>
          </w:rPr>
          <w:t>https://www.hukumonline.com/berita/baca/lt5df36ebece187/benang-kusut-penataan-regulasi--bagaimana-solusinya/</w:t>
        </w:r>
      </w:hyperlink>
      <w:r>
        <w:t xml:space="preserve"> (diakses 16 Maret 2021).</w:t>
      </w:r>
    </w:p>
  </w:footnote>
  <w:footnote w:id="30">
    <w:p w:rsidR="007422C2" w:rsidRDefault="007422C2">
      <w:pPr>
        <w:pStyle w:val="FootnoteText"/>
      </w:pPr>
      <w:r>
        <w:rPr>
          <w:rStyle w:val="FootnoteReference"/>
        </w:rPr>
        <w:footnoteRef/>
      </w:r>
      <w:r>
        <w:t xml:space="preserve"> </w:t>
      </w:r>
      <w:r w:rsidRPr="00C60E83">
        <w:t>Pokja Penyusunan DPHN</w:t>
      </w:r>
      <w:r>
        <w:t>.</w:t>
      </w:r>
      <w:r w:rsidRPr="00C60E83">
        <w:t xml:space="preserve"> </w:t>
      </w:r>
      <w:proofErr w:type="gramStart"/>
      <w:r>
        <w:t>(</w:t>
      </w:r>
      <w:r w:rsidRPr="00C60E83">
        <w:t>2019</w:t>
      </w:r>
      <w:r>
        <w:t>).</w:t>
      </w:r>
      <w:r w:rsidRPr="00C60E83">
        <w:rPr>
          <w:rFonts w:cstheme="minorHAnsi"/>
          <w:sz w:val="24"/>
          <w:szCs w:val="24"/>
        </w:rPr>
        <w:t xml:space="preserve"> </w:t>
      </w:r>
      <w:r w:rsidRPr="00801A4C">
        <w:rPr>
          <w:i/>
        </w:rPr>
        <w:t>Dokumen Pembangunan Hukum Nasional (Kajian Awal Grand Desain Pembangunan Hukum Nasional).</w:t>
      </w:r>
      <w:proofErr w:type="gramEnd"/>
      <w:r>
        <w:t xml:space="preserve">  </w:t>
      </w:r>
      <w:proofErr w:type="gramStart"/>
      <w:r>
        <w:t>Jakarta :</w:t>
      </w:r>
      <w:proofErr w:type="gramEnd"/>
      <w:r>
        <w:t xml:space="preserve"> BPHN Kemenkumham, hlm 26.</w:t>
      </w:r>
    </w:p>
  </w:footnote>
  <w:footnote w:id="31">
    <w:p w:rsidR="007422C2" w:rsidRDefault="007422C2">
      <w:pPr>
        <w:pStyle w:val="FootnoteText"/>
      </w:pPr>
      <w:r>
        <w:rPr>
          <w:rStyle w:val="FootnoteReference"/>
        </w:rPr>
        <w:footnoteRef/>
      </w:r>
      <w:r>
        <w:t xml:space="preserve"> </w:t>
      </w:r>
      <w:r w:rsidRPr="003C3982">
        <w:rPr>
          <w:i/>
        </w:rPr>
        <w:t>Ibid</w:t>
      </w:r>
      <w:r>
        <w:t>.</w:t>
      </w:r>
    </w:p>
  </w:footnote>
  <w:footnote w:id="32">
    <w:p w:rsidR="007422C2" w:rsidRDefault="007422C2" w:rsidP="00774D5E">
      <w:pPr>
        <w:pStyle w:val="FootnoteText"/>
        <w:jc w:val="both"/>
      </w:pPr>
      <w:r>
        <w:rPr>
          <w:rStyle w:val="FootnoteReference"/>
        </w:rPr>
        <w:footnoteRef/>
      </w:r>
      <w:r>
        <w:t xml:space="preserve"> Lihat Lampiran 1, Perpres Nomor 18 Tahun 2020 t</w:t>
      </w:r>
      <w:r w:rsidRPr="0021527B">
        <w:t>entang Rencana Pembangunan Jangka Menengah Nasional Tahun 2020-2024</w:t>
      </w:r>
      <w:r>
        <w:t>.</w:t>
      </w:r>
    </w:p>
  </w:footnote>
  <w:footnote w:id="33">
    <w:p w:rsidR="007422C2" w:rsidRDefault="007422C2" w:rsidP="009A203E">
      <w:pPr>
        <w:pStyle w:val="FootnoteText"/>
        <w:jc w:val="both"/>
      </w:pPr>
      <w:r>
        <w:rPr>
          <w:rStyle w:val="FootnoteReference"/>
        </w:rPr>
        <w:footnoteRef/>
      </w:r>
      <w:r>
        <w:t xml:space="preserve"> Adapun Perpu meski merupakan regulasi yang dibentuk Presiden, </w:t>
      </w:r>
      <w:proofErr w:type="gramStart"/>
      <w:r>
        <w:t>akan</w:t>
      </w:r>
      <w:proofErr w:type="gramEnd"/>
      <w:r>
        <w:t xml:space="preserve"> tetapi tidak dapat dikatakan bahwa Perpu adalah Peraturan Pelaksana, mengingat urgensi pembentukan dan materi muatannya.</w:t>
      </w:r>
    </w:p>
  </w:footnote>
  <w:footnote w:id="34">
    <w:p w:rsidR="007422C2" w:rsidRDefault="007422C2" w:rsidP="009E43E6">
      <w:pPr>
        <w:pStyle w:val="FootnoteText"/>
        <w:jc w:val="both"/>
      </w:pPr>
      <w:r>
        <w:rPr>
          <w:rStyle w:val="FootnoteReference"/>
        </w:rPr>
        <w:footnoteRef/>
      </w:r>
      <w:r>
        <w:t xml:space="preserve"> Maksudnya adalah </w:t>
      </w:r>
      <w:r w:rsidRPr="009E43E6">
        <w:t>sistem hukum nasional yang bersumber pada Pancasila dan Undang-Undang Dasar 1945</w:t>
      </w:r>
    </w:p>
  </w:footnote>
  <w:footnote w:id="35">
    <w:p w:rsidR="007422C2" w:rsidRDefault="007422C2" w:rsidP="007F2712">
      <w:pPr>
        <w:pStyle w:val="FootnoteText"/>
        <w:jc w:val="both"/>
      </w:pPr>
      <w:r>
        <w:rPr>
          <w:rStyle w:val="FootnoteReference"/>
        </w:rPr>
        <w:footnoteRef/>
      </w:r>
      <w:r>
        <w:t xml:space="preserve"> </w:t>
      </w:r>
      <w:r w:rsidRPr="007422C2">
        <w:t xml:space="preserve">Marzuki, Peter Mahmud. </w:t>
      </w:r>
      <w:proofErr w:type="gramStart"/>
      <w:r w:rsidRPr="007422C2">
        <w:t xml:space="preserve">(2020). </w:t>
      </w:r>
      <w:r w:rsidRPr="007422C2">
        <w:rPr>
          <w:i/>
        </w:rPr>
        <w:t>Teori Hukum</w:t>
      </w:r>
      <w:r>
        <w:rPr>
          <w:i/>
        </w:rPr>
        <w:t>…, Op.cit.</w:t>
      </w:r>
      <w:proofErr w:type="gramEnd"/>
    </w:p>
  </w:footnote>
  <w:footnote w:id="36">
    <w:p w:rsidR="007F2712" w:rsidRDefault="007F2712" w:rsidP="007F2712">
      <w:pPr>
        <w:pStyle w:val="FootnoteText"/>
        <w:jc w:val="both"/>
      </w:pPr>
      <w:r>
        <w:rPr>
          <w:rStyle w:val="FootnoteReference"/>
        </w:rPr>
        <w:footnoteRef/>
      </w:r>
      <w:r>
        <w:t xml:space="preserve"> Dalam karyanya yang berjudul “</w:t>
      </w:r>
      <w:r w:rsidRPr="007F2712">
        <w:rPr>
          <w:i/>
        </w:rPr>
        <w:t xml:space="preserve">The Legal </w:t>
      </w:r>
      <w:proofErr w:type="gramStart"/>
      <w:r w:rsidRPr="007F2712">
        <w:rPr>
          <w:i/>
        </w:rPr>
        <w:t>System :</w:t>
      </w:r>
      <w:proofErr w:type="gramEnd"/>
      <w:r w:rsidRPr="007F2712">
        <w:rPr>
          <w:i/>
        </w:rPr>
        <w:t xml:space="preserve"> A Social Science Perfective</w:t>
      </w:r>
      <w:r>
        <w:t xml:space="preserve">” yang terbit pada tahun 1975, Friedmann mengatakan bahwa sistem hukum terdiri dari </w:t>
      </w:r>
      <w:r w:rsidRPr="007F2712">
        <w:rPr>
          <w:i/>
        </w:rPr>
        <w:t>Legal Substance, Legal Strucktur</w:t>
      </w:r>
      <w:r>
        <w:t xml:space="preserve">, dan </w:t>
      </w:r>
      <w:r w:rsidRPr="007F2712">
        <w:rPr>
          <w:i/>
        </w:rPr>
        <w:t>Legal Cultur</w:t>
      </w:r>
      <w:r>
        <w:t xml:space="preserv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125"/>
    <w:multiLevelType w:val="hybridMultilevel"/>
    <w:tmpl w:val="218AF706"/>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5D456D8"/>
    <w:multiLevelType w:val="hybridMultilevel"/>
    <w:tmpl w:val="38B2520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BD1CF5"/>
    <w:multiLevelType w:val="hybridMultilevel"/>
    <w:tmpl w:val="C8B07CFA"/>
    <w:lvl w:ilvl="0" w:tplc="04090019">
      <w:start w:val="1"/>
      <w:numFmt w:val="lowerLetter"/>
      <w:lvlText w:val="%1."/>
      <w:lvlJc w:val="left"/>
      <w:pPr>
        <w:ind w:left="1287" w:hanging="360"/>
      </w:pPr>
    </w:lvl>
    <w:lvl w:ilvl="1" w:tplc="5192BDB2">
      <w:start w:val="1"/>
      <w:numFmt w:val="low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049669A"/>
    <w:multiLevelType w:val="hybridMultilevel"/>
    <w:tmpl w:val="2E920A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1E4534B"/>
    <w:multiLevelType w:val="hybridMultilevel"/>
    <w:tmpl w:val="4AA63D0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39F52BBF"/>
    <w:multiLevelType w:val="hybridMultilevel"/>
    <w:tmpl w:val="E16EE5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2021053"/>
    <w:multiLevelType w:val="hybridMultilevel"/>
    <w:tmpl w:val="F23ECEDA"/>
    <w:lvl w:ilvl="0" w:tplc="5192BDB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46E20BFF"/>
    <w:multiLevelType w:val="hybridMultilevel"/>
    <w:tmpl w:val="8654D16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1AD60CA6">
      <w:start w:val="1"/>
      <w:numFmt w:val="lowerLetter"/>
      <w:lvlText w:val="%3."/>
      <w:lvlJc w:val="left"/>
      <w:pPr>
        <w:ind w:left="3987" w:hanging="1440"/>
      </w:pPr>
      <w:rPr>
        <w:rFonts w:hint="default"/>
      </w:rPr>
    </w:lvl>
    <w:lvl w:ilvl="3" w:tplc="1A687EC4">
      <w:start w:val="1"/>
      <w:numFmt w:val="upperLetter"/>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8257707"/>
    <w:multiLevelType w:val="hybridMultilevel"/>
    <w:tmpl w:val="09ECFC6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F483B5B"/>
    <w:multiLevelType w:val="hybridMultilevel"/>
    <w:tmpl w:val="A33CBE78"/>
    <w:lvl w:ilvl="0" w:tplc="5192BDB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559B71A3"/>
    <w:multiLevelType w:val="hybridMultilevel"/>
    <w:tmpl w:val="8BC69674"/>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597948C9"/>
    <w:multiLevelType w:val="hybridMultilevel"/>
    <w:tmpl w:val="1B9693C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5BCE36E2"/>
    <w:multiLevelType w:val="hybridMultilevel"/>
    <w:tmpl w:val="578ADC78"/>
    <w:lvl w:ilvl="0" w:tplc="5192BDB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5CF9003E"/>
    <w:multiLevelType w:val="hybridMultilevel"/>
    <w:tmpl w:val="E1BC8C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6B015A29"/>
    <w:multiLevelType w:val="hybridMultilevel"/>
    <w:tmpl w:val="3FDAEB6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BC20CA6"/>
    <w:multiLevelType w:val="hybridMultilevel"/>
    <w:tmpl w:val="C054FA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7CCF72BC"/>
    <w:multiLevelType w:val="hybridMultilevel"/>
    <w:tmpl w:val="B0645C6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
  </w:num>
  <w:num w:numId="2">
    <w:abstractNumId w:val="14"/>
  </w:num>
  <w:num w:numId="3">
    <w:abstractNumId w:val="2"/>
  </w:num>
  <w:num w:numId="4">
    <w:abstractNumId w:val="10"/>
  </w:num>
  <w:num w:numId="5">
    <w:abstractNumId w:val="16"/>
  </w:num>
  <w:num w:numId="6">
    <w:abstractNumId w:val="4"/>
  </w:num>
  <w:num w:numId="7">
    <w:abstractNumId w:val="9"/>
  </w:num>
  <w:num w:numId="8">
    <w:abstractNumId w:val="6"/>
  </w:num>
  <w:num w:numId="9">
    <w:abstractNumId w:val="12"/>
  </w:num>
  <w:num w:numId="10">
    <w:abstractNumId w:val="0"/>
  </w:num>
  <w:num w:numId="11">
    <w:abstractNumId w:val="11"/>
  </w:num>
  <w:num w:numId="12">
    <w:abstractNumId w:val="7"/>
  </w:num>
  <w:num w:numId="13">
    <w:abstractNumId w:val="5"/>
  </w:num>
  <w:num w:numId="14">
    <w:abstractNumId w:val="13"/>
  </w:num>
  <w:num w:numId="15">
    <w:abstractNumId w:val="3"/>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B8"/>
    <w:rsid w:val="0001005F"/>
    <w:rsid w:val="00017B22"/>
    <w:rsid w:val="000529A0"/>
    <w:rsid w:val="00062EA8"/>
    <w:rsid w:val="000858ED"/>
    <w:rsid w:val="00090CA3"/>
    <w:rsid w:val="000B06DA"/>
    <w:rsid w:val="000B73B0"/>
    <w:rsid w:val="000E6D54"/>
    <w:rsid w:val="00137A23"/>
    <w:rsid w:val="001710F7"/>
    <w:rsid w:val="001837A2"/>
    <w:rsid w:val="00196EB6"/>
    <w:rsid w:val="001C2E18"/>
    <w:rsid w:val="001C4BC0"/>
    <w:rsid w:val="00214353"/>
    <w:rsid w:val="0021527B"/>
    <w:rsid w:val="0023298C"/>
    <w:rsid w:val="002B3249"/>
    <w:rsid w:val="002B3CBC"/>
    <w:rsid w:val="002D043C"/>
    <w:rsid w:val="002E036C"/>
    <w:rsid w:val="0033078C"/>
    <w:rsid w:val="00353709"/>
    <w:rsid w:val="00356ABC"/>
    <w:rsid w:val="003759CA"/>
    <w:rsid w:val="003B2A79"/>
    <w:rsid w:val="003C3982"/>
    <w:rsid w:val="003D6C21"/>
    <w:rsid w:val="003F3FFE"/>
    <w:rsid w:val="003F7BE1"/>
    <w:rsid w:val="00416BF8"/>
    <w:rsid w:val="00473AE7"/>
    <w:rsid w:val="00473F86"/>
    <w:rsid w:val="004D12A4"/>
    <w:rsid w:val="00503E74"/>
    <w:rsid w:val="00506B6D"/>
    <w:rsid w:val="0052024D"/>
    <w:rsid w:val="0055596E"/>
    <w:rsid w:val="005902EB"/>
    <w:rsid w:val="005C2424"/>
    <w:rsid w:val="005C60ED"/>
    <w:rsid w:val="00603121"/>
    <w:rsid w:val="00610E85"/>
    <w:rsid w:val="00630580"/>
    <w:rsid w:val="00643955"/>
    <w:rsid w:val="00680E20"/>
    <w:rsid w:val="00683609"/>
    <w:rsid w:val="006F3882"/>
    <w:rsid w:val="00740523"/>
    <w:rsid w:val="007422C2"/>
    <w:rsid w:val="00746521"/>
    <w:rsid w:val="00753E21"/>
    <w:rsid w:val="00774D5E"/>
    <w:rsid w:val="007A22DF"/>
    <w:rsid w:val="007A6BBA"/>
    <w:rsid w:val="007F2712"/>
    <w:rsid w:val="007F458C"/>
    <w:rsid w:val="00801A4C"/>
    <w:rsid w:val="00826831"/>
    <w:rsid w:val="00863D5A"/>
    <w:rsid w:val="008818FD"/>
    <w:rsid w:val="008871CA"/>
    <w:rsid w:val="008A5905"/>
    <w:rsid w:val="008B10C3"/>
    <w:rsid w:val="008F52D8"/>
    <w:rsid w:val="008F5434"/>
    <w:rsid w:val="00900B85"/>
    <w:rsid w:val="009028FA"/>
    <w:rsid w:val="00955775"/>
    <w:rsid w:val="00977283"/>
    <w:rsid w:val="009A203E"/>
    <w:rsid w:val="009A4430"/>
    <w:rsid w:val="009C2453"/>
    <w:rsid w:val="009E43E6"/>
    <w:rsid w:val="00A41A01"/>
    <w:rsid w:val="00A42A22"/>
    <w:rsid w:val="00A465A9"/>
    <w:rsid w:val="00A827B0"/>
    <w:rsid w:val="00AA7FDD"/>
    <w:rsid w:val="00B635E8"/>
    <w:rsid w:val="00B74CA8"/>
    <w:rsid w:val="00BB7702"/>
    <w:rsid w:val="00BF7345"/>
    <w:rsid w:val="00C036B0"/>
    <w:rsid w:val="00C35540"/>
    <w:rsid w:val="00C37CE5"/>
    <w:rsid w:val="00C60E83"/>
    <w:rsid w:val="00C632E5"/>
    <w:rsid w:val="00C760AA"/>
    <w:rsid w:val="00C814C0"/>
    <w:rsid w:val="00C84835"/>
    <w:rsid w:val="00C9719C"/>
    <w:rsid w:val="00CB234F"/>
    <w:rsid w:val="00CB54A9"/>
    <w:rsid w:val="00CC761B"/>
    <w:rsid w:val="00CE256A"/>
    <w:rsid w:val="00CF11A6"/>
    <w:rsid w:val="00D23139"/>
    <w:rsid w:val="00D67426"/>
    <w:rsid w:val="00D771B8"/>
    <w:rsid w:val="00D844B8"/>
    <w:rsid w:val="00DA0E53"/>
    <w:rsid w:val="00DA33D8"/>
    <w:rsid w:val="00DB0A30"/>
    <w:rsid w:val="00DB152A"/>
    <w:rsid w:val="00DC3A96"/>
    <w:rsid w:val="00E032C2"/>
    <w:rsid w:val="00E72831"/>
    <w:rsid w:val="00EA296E"/>
    <w:rsid w:val="00EC7CBB"/>
    <w:rsid w:val="00EF0089"/>
    <w:rsid w:val="00F660DB"/>
    <w:rsid w:val="00F752BA"/>
    <w:rsid w:val="00FA3CE9"/>
    <w:rsid w:val="00FA5BDC"/>
    <w:rsid w:val="00FB6173"/>
    <w:rsid w:val="00FC5612"/>
    <w:rsid w:val="00FD2266"/>
    <w:rsid w:val="00FD4AE9"/>
    <w:rsid w:val="00FD4FBB"/>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B8"/>
  </w:style>
  <w:style w:type="paragraph" w:styleId="Heading1">
    <w:name w:val="heading 1"/>
    <w:basedOn w:val="Normal"/>
    <w:next w:val="Normal"/>
    <w:link w:val="Heading1Char"/>
    <w:uiPriority w:val="9"/>
    <w:qFormat/>
    <w:rsid w:val="00062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D6C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FA"/>
    <w:pPr>
      <w:ind w:left="720"/>
      <w:contextualSpacing/>
    </w:pPr>
  </w:style>
  <w:style w:type="paragraph" w:styleId="FootnoteText">
    <w:name w:val="footnote text"/>
    <w:basedOn w:val="Normal"/>
    <w:link w:val="FootnoteTextChar"/>
    <w:uiPriority w:val="99"/>
    <w:unhideWhenUsed/>
    <w:rsid w:val="00900B85"/>
    <w:pPr>
      <w:spacing w:after="0" w:line="240" w:lineRule="auto"/>
    </w:pPr>
    <w:rPr>
      <w:sz w:val="20"/>
      <w:szCs w:val="20"/>
    </w:rPr>
  </w:style>
  <w:style w:type="character" w:customStyle="1" w:styleId="FootnoteTextChar">
    <w:name w:val="Footnote Text Char"/>
    <w:basedOn w:val="DefaultParagraphFont"/>
    <w:link w:val="FootnoteText"/>
    <w:uiPriority w:val="99"/>
    <w:rsid w:val="00900B85"/>
    <w:rPr>
      <w:sz w:val="20"/>
      <w:szCs w:val="20"/>
    </w:rPr>
  </w:style>
  <w:style w:type="character" w:styleId="FootnoteReference">
    <w:name w:val="footnote reference"/>
    <w:basedOn w:val="DefaultParagraphFont"/>
    <w:uiPriority w:val="99"/>
    <w:semiHidden/>
    <w:unhideWhenUsed/>
    <w:rsid w:val="00900B85"/>
    <w:rPr>
      <w:vertAlign w:val="superscript"/>
    </w:rPr>
  </w:style>
  <w:style w:type="character" w:styleId="Hyperlink">
    <w:name w:val="Hyperlink"/>
    <w:basedOn w:val="DefaultParagraphFont"/>
    <w:uiPriority w:val="99"/>
    <w:unhideWhenUsed/>
    <w:rsid w:val="00900B85"/>
    <w:rPr>
      <w:color w:val="0000FF" w:themeColor="hyperlink"/>
      <w:u w:val="single"/>
    </w:rPr>
  </w:style>
  <w:style w:type="character" w:customStyle="1" w:styleId="Heading1Char">
    <w:name w:val="Heading 1 Char"/>
    <w:basedOn w:val="DefaultParagraphFont"/>
    <w:link w:val="Heading1"/>
    <w:uiPriority w:val="9"/>
    <w:rsid w:val="00062EA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D6C21"/>
    <w:rPr>
      <w:rFonts w:asciiTheme="majorHAnsi" w:eastAsiaTheme="majorEastAsia" w:hAnsiTheme="majorHAnsi" w:cstheme="majorBidi"/>
      <w:b/>
      <w:bCs/>
      <w:color w:val="4F81BD" w:themeColor="accent1"/>
    </w:rPr>
  </w:style>
  <w:style w:type="table" w:styleId="TableGrid">
    <w:name w:val="Table Grid"/>
    <w:basedOn w:val="TableNormal"/>
    <w:uiPriority w:val="59"/>
    <w:rsid w:val="0075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53E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2B3CB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1B8"/>
  </w:style>
  <w:style w:type="paragraph" w:styleId="Heading1">
    <w:name w:val="heading 1"/>
    <w:basedOn w:val="Normal"/>
    <w:next w:val="Normal"/>
    <w:link w:val="Heading1Char"/>
    <w:uiPriority w:val="9"/>
    <w:qFormat/>
    <w:rsid w:val="00062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D6C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FA"/>
    <w:pPr>
      <w:ind w:left="720"/>
      <w:contextualSpacing/>
    </w:pPr>
  </w:style>
  <w:style w:type="paragraph" w:styleId="FootnoteText">
    <w:name w:val="footnote text"/>
    <w:basedOn w:val="Normal"/>
    <w:link w:val="FootnoteTextChar"/>
    <w:uiPriority w:val="99"/>
    <w:unhideWhenUsed/>
    <w:rsid w:val="00900B85"/>
    <w:pPr>
      <w:spacing w:after="0" w:line="240" w:lineRule="auto"/>
    </w:pPr>
    <w:rPr>
      <w:sz w:val="20"/>
      <w:szCs w:val="20"/>
    </w:rPr>
  </w:style>
  <w:style w:type="character" w:customStyle="1" w:styleId="FootnoteTextChar">
    <w:name w:val="Footnote Text Char"/>
    <w:basedOn w:val="DefaultParagraphFont"/>
    <w:link w:val="FootnoteText"/>
    <w:uiPriority w:val="99"/>
    <w:rsid w:val="00900B85"/>
    <w:rPr>
      <w:sz w:val="20"/>
      <w:szCs w:val="20"/>
    </w:rPr>
  </w:style>
  <w:style w:type="character" w:styleId="FootnoteReference">
    <w:name w:val="footnote reference"/>
    <w:basedOn w:val="DefaultParagraphFont"/>
    <w:uiPriority w:val="99"/>
    <w:semiHidden/>
    <w:unhideWhenUsed/>
    <w:rsid w:val="00900B85"/>
    <w:rPr>
      <w:vertAlign w:val="superscript"/>
    </w:rPr>
  </w:style>
  <w:style w:type="character" w:styleId="Hyperlink">
    <w:name w:val="Hyperlink"/>
    <w:basedOn w:val="DefaultParagraphFont"/>
    <w:uiPriority w:val="99"/>
    <w:unhideWhenUsed/>
    <w:rsid w:val="00900B85"/>
    <w:rPr>
      <w:color w:val="0000FF" w:themeColor="hyperlink"/>
      <w:u w:val="single"/>
    </w:rPr>
  </w:style>
  <w:style w:type="character" w:customStyle="1" w:styleId="Heading1Char">
    <w:name w:val="Heading 1 Char"/>
    <w:basedOn w:val="DefaultParagraphFont"/>
    <w:link w:val="Heading1"/>
    <w:uiPriority w:val="9"/>
    <w:rsid w:val="00062EA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3D6C21"/>
    <w:rPr>
      <w:rFonts w:asciiTheme="majorHAnsi" w:eastAsiaTheme="majorEastAsia" w:hAnsiTheme="majorHAnsi" w:cstheme="majorBidi"/>
      <w:b/>
      <w:bCs/>
      <w:color w:val="4F81BD" w:themeColor="accent1"/>
    </w:rPr>
  </w:style>
  <w:style w:type="table" w:styleId="TableGrid">
    <w:name w:val="Table Grid"/>
    <w:basedOn w:val="TableNormal"/>
    <w:uiPriority w:val="59"/>
    <w:rsid w:val="0075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53E2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2B3CB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739815">
      <w:bodyDiv w:val="1"/>
      <w:marLeft w:val="0"/>
      <w:marRight w:val="0"/>
      <w:marTop w:val="0"/>
      <w:marBottom w:val="0"/>
      <w:divBdr>
        <w:top w:val="none" w:sz="0" w:space="0" w:color="auto"/>
        <w:left w:val="none" w:sz="0" w:space="0" w:color="auto"/>
        <w:bottom w:val="none" w:sz="0" w:space="0" w:color="auto"/>
        <w:right w:val="none" w:sz="0" w:space="0" w:color="auto"/>
      </w:divBdr>
    </w:div>
    <w:div w:id="1410276036">
      <w:bodyDiv w:val="1"/>
      <w:marLeft w:val="0"/>
      <w:marRight w:val="0"/>
      <w:marTop w:val="0"/>
      <w:marBottom w:val="0"/>
      <w:divBdr>
        <w:top w:val="none" w:sz="0" w:space="0" w:color="auto"/>
        <w:left w:val="none" w:sz="0" w:space="0" w:color="auto"/>
        <w:bottom w:val="none" w:sz="0" w:space="0" w:color="auto"/>
        <w:right w:val="none" w:sz="0" w:space="0" w:color="auto"/>
      </w:divBdr>
    </w:div>
    <w:div w:id="14837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peraturan.go.id/peraturan/pusat.html" TargetMode="External"/><Relationship Id="rId4" Type="http://schemas.microsoft.com/office/2007/relationships/stylesWithEffects" Target="stylesWithEffects.xml"/><Relationship Id="rId9" Type="http://schemas.openxmlformats.org/officeDocument/2006/relationships/hyperlink" Target="https://www.hukumonline.com/berita/baca/lt5df36ebece187/benang-kusut-penataan-regulasi--bagaimana-solusiny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eraturan.go.id/peraturan/pusat.html" TargetMode="External"/><Relationship Id="rId7" Type="http://schemas.openxmlformats.org/officeDocument/2006/relationships/hyperlink" Target="https://www.hukumonline.com/berita/baca/lt5df36ebece187/benang-kusut-penataan-regulasi--bagaimana-solusinya/" TargetMode="External"/><Relationship Id="rId2" Type="http://schemas.openxmlformats.org/officeDocument/2006/relationships/hyperlink" Target="https://sdip.dpr.go.id/search/detail/category/Info%20Singkat/id/1059" TargetMode="External"/><Relationship Id="rId1" Type="http://schemas.openxmlformats.org/officeDocument/2006/relationships/hyperlink" Target="https://doi.org/10.37276/sjh.v2i2.106" TargetMode="External"/><Relationship Id="rId6" Type="http://schemas.openxmlformats.org/officeDocument/2006/relationships/hyperlink" Target="https://doi.org/10.29303/jatiswara.v34i2.200" TargetMode="External"/><Relationship Id="rId5" Type="http://schemas.openxmlformats.org/officeDocument/2006/relationships/hyperlink" Target="https://peraturan.go.id/peraturan/detail-instansi.html?id=13&amp;nama=Badan+Pengawas+Keuangan+dan+Pembangunan&amp;logo=garuda.png" TargetMode="External"/><Relationship Id="rId4" Type="http://schemas.openxmlformats.org/officeDocument/2006/relationships/hyperlink" Target="https://peraturan.go.id/peraturan/pus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75BD-B76E-4C59-869C-62818A04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21</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dcterms:created xsi:type="dcterms:W3CDTF">2021-04-26T12:26:00Z</dcterms:created>
  <dcterms:modified xsi:type="dcterms:W3CDTF">2021-04-30T16:30:00Z</dcterms:modified>
</cp:coreProperties>
</file>