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37F" w:rsidRPr="00D8528C" w:rsidRDefault="00C372A5" w:rsidP="00B84C63">
      <w:pPr>
        <w:spacing w:line="240" w:lineRule="auto"/>
        <w:jc w:val="center"/>
        <w:rPr>
          <w:rFonts w:cstheme="minorHAnsi"/>
          <w:b/>
          <w:sz w:val="24"/>
        </w:rPr>
      </w:pPr>
      <w:r w:rsidRPr="00D8528C">
        <w:rPr>
          <w:rFonts w:cstheme="minorHAnsi"/>
          <w:b/>
          <w:sz w:val="24"/>
        </w:rPr>
        <w:t>KOMPETENSI</w:t>
      </w:r>
      <w:r w:rsidR="008F31B9" w:rsidRPr="00D8528C">
        <w:rPr>
          <w:rFonts w:cstheme="minorHAnsi"/>
          <w:b/>
          <w:sz w:val="24"/>
        </w:rPr>
        <w:t xml:space="preserve"> </w:t>
      </w:r>
      <w:r w:rsidR="00B375E9" w:rsidRPr="00D8528C">
        <w:rPr>
          <w:rFonts w:cstheme="minorHAnsi"/>
          <w:b/>
          <w:sz w:val="24"/>
        </w:rPr>
        <w:t>PE</w:t>
      </w:r>
      <w:r w:rsidR="00BD3958" w:rsidRPr="00D8528C">
        <w:rPr>
          <w:rFonts w:cstheme="minorHAnsi"/>
          <w:b/>
          <w:sz w:val="24"/>
        </w:rPr>
        <w:t xml:space="preserve">RADILAN TATA USAHA NEGARA DALAM </w:t>
      </w:r>
      <w:r w:rsidR="00B375E9" w:rsidRPr="00D8528C">
        <w:rPr>
          <w:rFonts w:cstheme="minorHAnsi"/>
          <w:b/>
          <w:sz w:val="24"/>
        </w:rPr>
        <w:t xml:space="preserve">MEMERIKSA </w:t>
      </w:r>
      <w:r w:rsidRPr="00D8528C">
        <w:rPr>
          <w:rFonts w:cstheme="minorHAnsi"/>
          <w:b/>
          <w:sz w:val="24"/>
        </w:rPr>
        <w:t>KEPUTUSAN MENTERI DALAM NEGERI DAN KEPUTUSAN GUBERNUR TENTANG HASIL EVALUASI RANCANGAN PERATURAN DAERAH</w:t>
      </w:r>
    </w:p>
    <w:p w:rsidR="00FB204A" w:rsidRPr="00D8528C" w:rsidRDefault="00FB204A" w:rsidP="00B84C63">
      <w:pPr>
        <w:spacing w:line="240" w:lineRule="auto"/>
        <w:jc w:val="center"/>
        <w:rPr>
          <w:rFonts w:cstheme="minorHAnsi"/>
          <w:b/>
          <w:sz w:val="24"/>
        </w:rPr>
      </w:pPr>
      <w:r w:rsidRPr="00D8528C">
        <w:rPr>
          <w:rFonts w:cstheme="minorHAnsi"/>
          <w:b/>
          <w:sz w:val="24"/>
        </w:rPr>
        <w:t>(</w:t>
      </w:r>
      <w:r w:rsidRPr="00D8528C">
        <w:rPr>
          <w:rFonts w:cstheme="minorHAnsi"/>
          <w:b/>
          <w:i/>
          <w:sz w:val="24"/>
        </w:rPr>
        <w:t>THE COMPETENCE OF THE STATE ADMINISTRATIVE COURT IN ORDER TO EXAMINE THE MINISTER OF HOME AFFAIRS DECREE AND THE GOVERNOR DECREE ON THE EVALUATION RESULT OF THE LOCAL REGULATION DRAFT</w:t>
      </w:r>
      <w:r w:rsidRPr="00D8528C">
        <w:rPr>
          <w:rFonts w:cstheme="minorHAnsi"/>
          <w:b/>
          <w:sz w:val="24"/>
        </w:rPr>
        <w:t>)</w:t>
      </w:r>
    </w:p>
    <w:p w:rsidR="00FB204A" w:rsidRPr="00D8528C" w:rsidRDefault="00FB204A" w:rsidP="00B84C63">
      <w:pPr>
        <w:spacing w:line="240" w:lineRule="auto"/>
        <w:jc w:val="center"/>
        <w:rPr>
          <w:rFonts w:cstheme="minorHAnsi"/>
          <w:b/>
          <w:sz w:val="24"/>
        </w:rPr>
      </w:pPr>
    </w:p>
    <w:p w:rsidR="00080226" w:rsidRPr="00D8528C" w:rsidRDefault="00B84C63" w:rsidP="00B84C63">
      <w:pPr>
        <w:spacing w:line="240" w:lineRule="auto"/>
        <w:jc w:val="center"/>
        <w:rPr>
          <w:rFonts w:cstheme="minorHAnsi"/>
          <w:b/>
          <w:sz w:val="24"/>
        </w:rPr>
      </w:pPr>
      <w:r w:rsidRPr="00D8528C">
        <w:rPr>
          <w:rFonts w:cstheme="minorHAnsi"/>
          <w:b/>
          <w:sz w:val="24"/>
        </w:rPr>
        <w:t>Oleh</w:t>
      </w:r>
    </w:p>
    <w:p w:rsidR="00080226" w:rsidRPr="00D8528C" w:rsidRDefault="00080226" w:rsidP="00B84C63">
      <w:pPr>
        <w:spacing w:line="240" w:lineRule="auto"/>
        <w:jc w:val="center"/>
        <w:rPr>
          <w:rFonts w:cstheme="minorHAnsi"/>
          <w:b/>
          <w:sz w:val="24"/>
          <w:szCs w:val="24"/>
        </w:rPr>
      </w:pPr>
      <w:r w:rsidRPr="00D8528C">
        <w:rPr>
          <w:rFonts w:cstheme="minorHAnsi"/>
          <w:b/>
          <w:sz w:val="24"/>
          <w:szCs w:val="24"/>
        </w:rPr>
        <w:t>Aloysius Eka Kurnia</w:t>
      </w:r>
    </w:p>
    <w:p w:rsidR="00080226" w:rsidRPr="00D8528C" w:rsidRDefault="00FB204A" w:rsidP="00B84C63">
      <w:pPr>
        <w:spacing w:line="240" w:lineRule="auto"/>
        <w:jc w:val="center"/>
        <w:rPr>
          <w:rFonts w:cstheme="minorHAnsi"/>
          <w:b/>
          <w:sz w:val="24"/>
          <w:szCs w:val="24"/>
          <w:lang w:val="en-GB"/>
        </w:rPr>
      </w:pPr>
      <w:r w:rsidRPr="00D8528C">
        <w:rPr>
          <w:rFonts w:cstheme="minorHAnsi"/>
          <w:b/>
          <w:sz w:val="24"/>
          <w:szCs w:val="24"/>
          <w:lang w:val="en-GB"/>
        </w:rPr>
        <w:t>Magister Ilmu</w:t>
      </w:r>
      <w:r w:rsidR="00080226" w:rsidRPr="00D8528C">
        <w:rPr>
          <w:rFonts w:cstheme="minorHAnsi"/>
          <w:b/>
          <w:sz w:val="24"/>
          <w:szCs w:val="24"/>
          <w:lang w:val="en-GB"/>
        </w:rPr>
        <w:t xml:space="preserve"> Hukum </w:t>
      </w:r>
      <w:r w:rsidR="00080226" w:rsidRPr="00D8528C">
        <w:rPr>
          <w:rFonts w:cstheme="minorHAnsi"/>
          <w:b/>
          <w:sz w:val="24"/>
          <w:szCs w:val="24"/>
          <w:lang w:val="en-US"/>
        </w:rPr>
        <w:t xml:space="preserve">Universitas </w:t>
      </w:r>
      <w:r w:rsidR="00080226" w:rsidRPr="00D8528C">
        <w:rPr>
          <w:rFonts w:cstheme="minorHAnsi"/>
          <w:b/>
          <w:sz w:val="24"/>
          <w:szCs w:val="24"/>
          <w:lang w:val="en-GB"/>
        </w:rPr>
        <w:t>Indonesia</w:t>
      </w:r>
    </w:p>
    <w:p w:rsidR="00BF2316" w:rsidRPr="00D8528C" w:rsidRDefault="00BF2316" w:rsidP="00BF2316">
      <w:pPr>
        <w:spacing w:line="240" w:lineRule="auto"/>
        <w:rPr>
          <w:rFonts w:cstheme="minorHAnsi"/>
          <w:sz w:val="24"/>
        </w:rPr>
      </w:pPr>
    </w:p>
    <w:p w:rsidR="00080226" w:rsidRPr="00D8528C" w:rsidRDefault="00080226" w:rsidP="00FC1E19">
      <w:pPr>
        <w:spacing w:line="240" w:lineRule="auto"/>
        <w:jc w:val="center"/>
        <w:rPr>
          <w:rFonts w:cstheme="minorHAnsi"/>
          <w:b/>
          <w:sz w:val="24"/>
        </w:rPr>
      </w:pPr>
      <w:r w:rsidRPr="00D8528C">
        <w:rPr>
          <w:rFonts w:cstheme="minorHAnsi"/>
          <w:b/>
          <w:sz w:val="24"/>
        </w:rPr>
        <w:t>Abstrak</w:t>
      </w:r>
    </w:p>
    <w:p w:rsidR="00847CA2" w:rsidRPr="00D8528C" w:rsidRDefault="008C3C3C" w:rsidP="00FC1E19">
      <w:pPr>
        <w:spacing w:line="240" w:lineRule="auto"/>
        <w:jc w:val="both"/>
        <w:rPr>
          <w:rFonts w:cstheme="minorHAnsi"/>
          <w:lang w:val="en-US"/>
        </w:rPr>
      </w:pPr>
      <w:r w:rsidRPr="00D8528C">
        <w:rPr>
          <w:rFonts w:cstheme="minorHAnsi"/>
        </w:rPr>
        <w:t xml:space="preserve">Undang Undang Pemerintahan Daerah memberikan kewenangan bagi </w:t>
      </w:r>
      <w:r w:rsidR="00950FF9" w:rsidRPr="00D8528C">
        <w:rPr>
          <w:rFonts w:cstheme="minorHAnsi"/>
        </w:rPr>
        <w:t>p</w:t>
      </w:r>
      <w:r w:rsidRPr="00D8528C">
        <w:rPr>
          <w:rFonts w:cstheme="minorHAnsi"/>
        </w:rPr>
        <w:t xml:space="preserve">ejabat </w:t>
      </w:r>
      <w:r w:rsidR="00950FF9" w:rsidRPr="00D8528C">
        <w:rPr>
          <w:rFonts w:cstheme="minorHAnsi"/>
        </w:rPr>
        <w:t>t</w:t>
      </w:r>
      <w:r w:rsidRPr="00D8528C">
        <w:rPr>
          <w:rFonts w:cstheme="minorHAnsi"/>
        </w:rPr>
        <w:t xml:space="preserve">ata </w:t>
      </w:r>
      <w:r w:rsidR="00950FF9" w:rsidRPr="00D8528C">
        <w:rPr>
          <w:rFonts w:cstheme="minorHAnsi"/>
        </w:rPr>
        <w:t>u</w:t>
      </w:r>
      <w:r w:rsidRPr="00D8528C">
        <w:rPr>
          <w:rFonts w:cstheme="minorHAnsi"/>
        </w:rPr>
        <w:t xml:space="preserve">saha </w:t>
      </w:r>
      <w:r w:rsidR="00950FF9" w:rsidRPr="00D8528C">
        <w:rPr>
          <w:rFonts w:cstheme="minorHAnsi"/>
        </w:rPr>
        <w:t>n</w:t>
      </w:r>
      <w:r w:rsidRPr="00D8528C">
        <w:rPr>
          <w:rFonts w:cstheme="minorHAnsi"/>
        </w:rPr>
        <w:t xml:space="preserve">egara untuk mengevaluasi Rancangan Peraturan Daerah </w:t>
      </w:r>
      <w:r w:rsidR="00950FF9" w:rsidRPr="00D8528C">
        <w:rPr>
          <w:rFonts w:cstheme="minorHAnsi"/>
        </w:rPr>
        <w:t>demi</w:t>
      </w:r>
      <w:r w:rsidRPr="00D8528C">
        <w:rPr>
          <w:rFonts w:cstheme="minorHAnsi"/>
        </w:rPr>
        <w:t xml:space="preserve"> mencegah terjadinya ketidak sinkronan dan ketidak harmonisan antara Peraturan Daerah dengan peraturan perundang-undangan lainnya</w:t>
      </w:r>
      <w:r w:rsidR="00F97142" w:rsidRPr="00D8528C">
        <w:rPr>
          <w:rFonts w:cstheme="minorHAnsi"/>
        </w:rPr>
        <w:t xml:space="preserve">. </w:t>
      </w:r>
      <w:r w:rsidRPr="00D8528C">
        <w:rPr>
          <w:rFonts w:cstheme="minorHAnsi"/>
        </w:rPr>
        <w:t>Kewenangan untuk mengevaluasi Rancangan Peraturan Daerah ini d</w:t>
      </w:r>
      <w:r w:rsidR="00E7505E" w:rsidRPr="00D8528C">
        <w:rPr>
          <w:rFonts w:cstheme="minorHAnsi"/>
        </w:rPr>
        <w:t xml:space="preserve">alam praktik ketatanegaraan di Indonesia </w:t>
      </w:r>
      <w:r w:rsidRPr="00D8528C">
        <w:rPr>
          <w:rFonts w:cstheme="minorHAnsi"/>
        </w:rPr>
        <w:t>dilaksanakan</w:t>
      </w:r>
      <w:r w:rsidR="005F6F47" w:rsidRPr="00D8528C">
        <w:rPr>
          <w:rFonts w:cstheme="minorHAnsi"/>
        </w:rPr>
        <w:t xml:space="preserve"> oleh Menteri </w:t>
      </w:r>
      <w:r w:rsidRPr="00D8528C">
        <w:rPr>
          <w:rFonts w:cstheme="minorHAnsi"/>
        </w:rPr>
        <w:t>D</w:t>
      </w:r>
      <w:r w:rsidR="005F6F47" w:rsidRPr="00D8528C">
        <w:rPr>
          <w:rFonts w:cstheme="minorHAnsi"/>
        </w:rPr>
        <w:t xml:space="preserve">alam </w:t>
      </w:r>
      <w:r w:rsidRPr="00D8528C">
        <w:rPr>
          <w:rFonts w:cstheme="minorHAnsi"/>
        </w:rPr>
        <w:t>N</w:t>
      </w:r>
      <w:r w:rsidR="005F6F47" w:rsidRPr="00D8528C">
        <w:rPr>
          <w:rFonts w:cstheme="minorHAnsi"/>
        </w:rPr>
        <w:t xml:space="preserve">egeri dan </w:t>
      </w:r>
      <w:r w:rsidRPr="00D8528C">
        <w:rPr>
          <w:rFonts w:cstheme="minorHAnsi"/>
        </w:rPr>
        <w:t>G</w:t>
      </w:r>
      <w:r w:rsidR="00E7505E" w:rsidRPr="00D8528C">
        <w:rPr>
          <w:rFonts w:cstheme="minorHAnsi"/>
        </w:rPr>
        <w:t>ubernur</w:t>
      </w:r>
      <w:r w:rsidR="00950FF9" w:rsidRPr="00D8528C">
        <w:rPr>
          <w:rFonts w:cstheme="minorHAnsi"/>
        </w:rPr>
        <w:t xml:space="preserve"> setempat</w:t>
      </w:r>
      <w:r w:rsidR="00E7505E" w:rsidRPr="00D8528C">
        <w:rPr>
          <w:rFonts w:cstheme="minorHAnsi"/>
        </w:rPr>
        <w:t xml:space="preserve">. </w:t>
      </w:r>
      <w:r w:rsidRPr="00D8528C">
        <w:rPr>
          <w:rFonts w:cstheme="minorHAnsi"/>
        </w:rPr>
        <w:t>K</w:t>
      </w:r>
      <w:r w:rsidR="00A87602" w:rsidRPr="00D8528C">
        <w:rPr>
          <w:rFonts w:cstheme="minorHAnsi"/>
        </w:rPr>
        <w:t xml:space="preserve">etika suatu </w:t>
      </w:r>
      <w:r w:rsidRPr="00D8528C">
        <w:rPr>
          <w:rFonts w:cstheme="minorHAnsi"/>
        </w:rPr>
        <w:t>R</w:t>
      </w:r>
      <w:r w:rsidR="00A87602" w:rsidRPr="00D8528C">
        <w:rPr>
          <w:rFonts w:cstheme="minorHAnsi"/>
        </w:rPr>
        <w:t xml:space="preserve">ancangan </w:t>
      </w:r>
      <w:r w:rsidRPr="00D8528C">
        <w:rPr>
          <w:rFonts w:cstheme="minorHAnsi"/>
        </w:rPr>
        <w:t>P</w:t>
      </w:r>
      <w:r w:rsidR="00A87602" w:rsidRPr="00D8528C">
        <w:rPr>
          <w:rFonts w:cstheme="minorHAnsi"/>
        </w:rPr>
        <w:t xml:space="preserve">eraturan </w:t>
      </w:r>
      <w:r w:rsidRPr="00D8528C">
        <w:rPr>
          <w:rFonts w:cstheme="minorHAnsi"/>
        </w:rPr>
        <w:t>D</w:t>
      </w:r>
      <w:r w:rsidR="00A87602" w:rsidRPr="00D8528C">
        <w:rPr>
          <w:rFonts w:cstheme="minorHAnsi"/>
        </w:rPr>
        <w:t xml:space="preserve">aerah dibatalkan oleh </w:t>
      </w:r>
      <w:r w:rsidR="00950FF9" w:rsidRPr="00D8528C">
        <w:rPr>
          <w:rFonts w:cstheme="minorHAnsi"/>
        </w:rPr>
        <w:t>p</w:t>
      </w:r>
      <w:r w:rsidR="00A87602" w:rsidRPr="00D8528C">
        <w:rPr>
          <w:rFonts w:cstheme="minorHAnsi"/>
        </w:rPr>
        <w:t xml:space="preserve">ejabat tata usaha negara melalui Keputusan Tata Usaha Negara maka pada </w:t>
      </w:r>
      <w:r w:rsidR="00950FF9" w:rsidRPr="00D8528C">
        <w:rPr>
          <w:rFonts w:cstheme="minorHAnsi"/>
        </w:rPr>
        <w:t>seharusnya</w:t>
      </w:r>
      <w:r w:rsidR="00A87602" w:rsidRPr="00D8528C">
        <w:rPr>
          <w:rFonts w:cstheme="minorHAnsi"/>
        </w:rPr>
        <w:t xml:space="preserve"> hal tersebut dapat di</w:t>
      </w:r>
      <w:r w:rsidR="00E748C0" w:rsidRPr="00D8528C">
        <w:rPr>
          <w:rFonts w:cstheme="minorHAnsi"/>
        </w:rPr>
        <w:t>uji legalitasnya</w:t>
      </w:r>
      <w:r w:rsidR="00A87602" w:rsidRPr="00D8528C">
        <w:rPr>
          <w:rFonts w:cstheme="minorHAnsi"/>
        </w:rPr>
        <w:t xml:space="preserve"> melalui Peradilan Tata Usaha Negara. Dalam hal ini menjadi penting untuk ditinjau mengenai kompetensi Peradilan Tata Usaha Negara dalam memeriksa sengketa</w:t>
      </w:r>
      <w:r w:rsidR="00E748C0" w:rsidRPr="00D8528C">
        <w:rPr>
          <w:rFonts w:cstheme="minorHAnsi"/>
        </w:rPr>
        <w:t xml:space="preserve"> atas</w:t>
      </w:r>
      <w:r w:rsidR="00A87602" w:rsidRPr="00D8528C">
        <w:rPr>
          <w:rFonts w:cstheme="minorHAnsi"/>
        </w:rPr>
        <w:t xml:space="preserve"> </w:t>
      </w:r>
      <w:r w:rsidR="00950FF9" w:rsidRPr="00D8528C">
        <w:rPr>
          <w:rFonts w:cstheme="minorHAnsi"/>
        </w:rPr>
        <w:t>hasil evaluasi Rancangan Peraturan Daerah</w:t>
      </w:r>
      <w:r w:rsidR="00E748C0" w:rsidRPr="00D8528C">
        <w:rPr>
          <w:rFonts w:cstheme="minorHAnsi"/>
          <w:i/>
        </w:rPr>
        <w:t xml:space="preserve"> </w:t>
      </w:r>
      <w:r w:rsidR="00E748C0" w:rsidRPr="00D8528C">
        <w:rPr>
          <w:rFonts w:cstheme="minorHAnsi"/>
        </w:rPr>
        <w:t xml:space="preserve">yang melibatkan </w:t>
      </w:r>
      <w:r w:rsidR="00950FF9" w:rsidRPr="00D8528C">
        <w:rPr>
          <w:rFonts w:cstheme="minorHAnsi"/>
        </w:rPr>
        <w:t>p</w:t>
      </w:r>
      <w:r w:rsidR="00E748C0" w:rsidRPr="00D8528C">
        <w:rPr>
          <w:rFonts w:cstheme="minorHAnsi"/>
        </w:rPr>
        <w:t xml:space="preserve">emerintah </w:t>
      </w:r>
      <w:r w:rsidR="00950FF9" w:rsidRPr="00D8528C">
        <w:rPr>
          <w:rFonts w:cstheme="minorHAnsi"/>
        </w:rPr>
        <w:t>p</w:t>
      </w:r>
      <w:r w:rsidR="00E748C0" w:rsidRPr="00D8528C">
        <w:rPr>
          <w:rFonts w:cstheme="minorHAnsi"/>
        </w:rPr>
        <w:t xml:space="preserve">usat dan </w:t>
      </w:r>
      <w:r w:rsidR="00950FF9" w:rsidRPr="00D8528C">
        <w:rPr>
          <w:rFonts w:cstheme="minorHAnsi"/>
        </w:rPr>
        <w:t>p</w:t>
      </w:r>
      <w:r w:rsidR="00E748C0" w:rsidRPr="00D8528C">
        <w:rPr>
          <w:rFonts w:cstheme="minorHAnsi"/>
        </w:rPr>
        <w:t>emerintah</w:t>
      </w:r>
      <w:r w:rsidR="00950FF9" w:rsidRPr="00D8528C">
        <w:rPr>
          <w:rFonts w:cstheme="minorHAnsi"/>
        </w:rPr>
        <w:t>an</w:t>
      </w:r>
      <w:r w:rsidR="00E748C0" w:rsidRPr="00D8528C">
        <w:rPr>
          <w:rFonts w:cstheme="minorHAnsi"/>
        </w:rPr>
        <w:t xml:space="preserve"> </w:t>
      </w:r>
      <w:r w:rsidR="00950FF9" w:rsidRPr="00D8528C">
        <w:rPr>
          <w:rFonts w:cstheme="minorHAnsi"/>
        </w:rPr>
        <w:t>d</w:t>
      </w:r>
      <w:r w:rsidR="00E748C0" w:rsidRPr="00D8528C">
        <w:rPr>
          <w:rFonts w:cstheme="minorHAnsi"/>
        </w:rPr>
        <w:t>aerah.</w:t>
      </w:r>
      <w:r w:rsidR="00A87602" w:rsidRPr="00D8528C">
        <w:rPr>
          <w:rFonts w:cstheme="minorHAnsi"/>
        </w:rPr>
        <w:t xml:space="preserve"> </w:t>
      </w:r>
      <w:r w:rsidR="00A87602" w:rsidRPr="00D8528C">
        <w:rPr>
          <w:rFonts w:cstheme="minorHAnsi"/>
          <w:lang w:val="en-US"/>
        </w:rPr>
        <w:t>Penelitian ini merupakan penelitian hukum normatif dengan menggunakan bahan hukum primer dan bahan hukum sekunder</w:t>
      </w:r>
      <w:r w:rsidR="00501B04" w:rsidRPr="00D8528C">
        <w:rPr>
          <w:rFonts w:cstheme="minorHAnsi"/>
          <w:lang w:val="en-US"/>
        </w:rPr>
        <w:t xml:space="preserve"> </w:t>
      </w:r>
      <w:r w:rsidR="00E968A0" w:rsidRPr="00D8528C">
        <w:rPr>
          <w:rFonts w:cstheme="minorHAnsi"/>
          <w:lang w:val="en-US"/>
        </w:rPr>
        <w:t>serta</w:t>
      </w:r>
      <w:r w:rsidR="00A87602" w:rsidRPr="00D8528C">
        <w:rPr>
          <w:rFonts w:cstheme="minorHAnsi"/>
          <w:lang w:val="en-US"/>
        </w:rPr>
        <w:t xml:space="preserve"> pendekatan perundang-undangan</w:t>
      </w:r>
      <w:r w:rsidR="00501B04" w:rsidRPr="00D8528C">
        <w:rPr>
          <w:rFonts w:cstheme="minorHAnsi"/>
          <w:lang w:val="en-US"/>
        </w:rPr>
        <w:t xml:space="preserve"> </w:t>
      </w:r>
      <w:r w:rsidR="00A87602" w:rsidRPr="00D8528C">
        <w:rPr>
          <w:rFonts w:cstheme="minorHAnsi"/>
          <w:lang w:val="en-US"/>
        </w:rPr>
        <w:t>dan pendekatan konseptual.</w:t>
      </w:r>
      <w:r w:rsidR="00612C9E" w:rsidRPr="00D8528C">
        <w:rPr>
          <w:rFonts w:cstheme="minorHAnsi"/>
          <w:lang w:val="en-US"/>
        </w:rPr>
        <w:t xml:space="preserve"> Ada</w:t>
      </w:r>
      <w:r w:rsidR="00E748C0" w:rsidRPr="00D8528C">
        <w:rPr>
          <w:rFonts w:cstheme="minorHAnsi"/>
          <w:lang w:val="en-US"/>
        </w:rPr>
        <w:t>pun tujuan penelitan ini adalah untuk men</w:t>
      </w:r>
      <w:r w:rsidR="00950FF9" w:rsidRPr="00D8528C">
        <w:rPr>
          <w:rFonts w:cstheme="minorHAnsi"/>
          <w:lang w:val="en-US"/>
        </w:rPr>
        <w:t>ganalisa</w:t>
      </w:r>
      <w:r w:rsidR="00E748C0" w:rsidRPr="00D8528C">
        <w:rPr>
          <w:rFonts w:cstheme="minorHAnsi"/>
          <w:lang w:val="en-US"/>
        </w:rPr>
        <w:t xml:space="preserve"> prospek </w:t>
      </w:r>
      <w:r w:rsidR="00950FF9" w:rsidRPr="00D8528C">
        <w:rPr>
          <w:rFonts w:cstheme="minorHAnsi"/>
          <w:lang w:val="en-US"/>
        </w:rPr>
        <w:t>gugatan Tata Usaha Negara</w:t>
      </w:r>
      <w:r w:rsidR="00E748C0" w:rsidRPr="00D8528C">
        <w:rPr>
          <w:rFonts w:cstheme="minorHAnsi"/>
          <w:lang w:val="en-US"/>
        </w:rPr>
        <w:t xml:space="preserve"> </w:t>
      </w:r>
      <w:r w:rsidR="00950FF9" w:rsidRPr="00D8528C">
        <w:rPr>
          <w:rFonts w:cstheme="minorHAnsi"/>
          <w:lang w:val="en-US"/>
        </w:rPr>
        <w:t xml:space="preserve">oleh satu instansi pemerintahan </w:t>
      </w:r>
      <w:r w:rsidR="00E748C0" w:rsidRPr="00D8528C">
        <w:rPr>
          <w:rFonts w:cstheme="minorHAnsi"/>
          <w:lang w:val="en-US"/>
        </w:rPr>
        <w:t xml:space="preserve">terhadap </w:t>
      </w:r>
      <w:r w:rsidR="00950FF9" w:rsidRPr="00D8528C">
        <w:rPr>
          <w:rFonts w:cstheme="minorHAnsi"/>
          <w:lang w:val="en-US"/>
        </w:rPr>
        <w:t xml:space="preserve">Keputusan yang dikeluarkan instansi pemerintahan lainnya dalam </w:t>
      </w:r>
      <w:r w:rsidR="00E968A0" w:rsidRPr="00D8528C">
        <w:rPr>
          <w:rFonts w:cstheme="minorHAnsi"/>
          <w:lang w:val="en-US"/>
        </w:rPr>
        <w:t xml:space="preserve">kaitannya untuk </w:t>
      </w:r>
      <w:r w:rsidR="0093138A" w:rsidRPr="00D8528C">
        <w:rPr>
          <w:rFonts w:cstheme="minorHAnsi"/>
          <w:lang w:val="en-US"/>
        </w:rPr>
        <w:t>melindungi hak-hak masyarakat</w:t>
      </w:r>
      <w:r w:rsidR="00E748C0" w:rsidRPr="00D8528C">
        <w:rPr>
          <w:rFonts w:cstheme="minorHAnsi"/>
          <w:lang w:val="en-US"/>
        </w:rPr>
        <w:t xml:space="preserve">.  </w:t>
      </w:r>
    </w:p>
    <w:p w:rsidR="00847CA2" w:rsidRPr="00D8528C" w:rsidRDefault="00950FF9" w:rsidP="00FC1E19">
      <w:pPr>
        <w:spacing w:line="240" w:lineRule="auto"/>
        <w:jc w:val="both"/>
        <w:rPr>
          <w:rFonts w:cstheme="minorHAnsi"/>
          <w:b/>
          <w:lang w:val="en-US"/>
        </w:rPr>
      </w:pPr>
      <w:r w:rsidRPr="00D8528C">
        <w:rPr>
          <w:rFonts w:cstheme="minorHAnsi"/>
          <w:b/>
          <w:lang w:val="en-US"/>
        </w:rPr>
        <w:t>(Kata Kunci:</w:t>
      </w:r>
      <w:r w:rsidR="00847CA2" w:rsidRPr="00D8528C">
        <w:rPr>
          <w:rFonts w:cstheme="minorHAnsi"/>
          <w:b/>
          <w:lang w:val="en-US"/>
        </w:rPr>
        <w:t xml:space="preserve"> </w:t>
      </w:r>
      <w:r w:rsidRPr="00D8528C">
        <w:rPr>
          <w:rFonts w:cstheme="minorHAnsi"/>
          <w:b/>
          <w:lang w:val="en-US"/>
        </w:rPr>
        <w:t xml:space="preserve">Pemerintahan Daerah, </w:t>
      </w:r>
      <w:r w:rsidR="00847CA2" w:rsidRPr="00D8528C">
        <w:rPr>
          <w:rFonts w:cstheme="minorHAnsi"/>
          <w:b/>
          <w:lang w:val="en-US"/>
        </w:rPr>
        <w:t>Rancangan Peraturan Daerah, Peradilan Administrasi Negara)</w:t>
      </w:r>
    </w:p>
    <w:p w:rsidR="00847CA2" w:rsidRPr="00D8528C" w:rsidRDefault="00847CA2" w:rsidP="00080226">
      <w:pPr>
        <w:spacing w:line="240" w:lineRule="auto"/>
        <w:jc w:val="both"/>
        <w:rPr>
          <w:rFonts w:cstheme="minorHAnsi"/>
          <w:lang w:val="en-US"/>
        </w:rPr>
      </w:pPr>
    </w:p>
    <w:p w:rsidR="003F2385" w:rsidRPr="00D8528C" w:rsidRDefault="00847CA2" w:rsidP="00847CA2">
      <w:pPr>
        <w:spacing w:line="240" w:lineRule="auto"/>
        <w:jc w:val="center"/>
        <w:rPr>
          <w:rFonts w:cstheme="minorHAnsi"/>
          <w:b/>
          <w:i/>
          <w:lang w:val="en-US"/>
        </w:rPr>
      </w:pPr>
      <w:r w:rsidRPr="00D8528C">
        <w:rPr>
          <w:rFonts w:cstheme="minorHAnsi"/>
          <w:b/>
          <w:i/>
          <w:lang w:val="en-US"/>
        </w:rPr>
        <w:t>Abstract</w:t>
      </w:r>
    </w:p>
    <w:p w:rsidR="00501B04" w:rsidRPr="00D8528C" w:rsidRDefault="00612C9E" w:rsidP="00501B04">
      <w:pPr>
        <w:spacing w:line="240" w:lineRule="auto"/>
        <w:jc w:val="both"/>
        <w:rPr>
          <w:rFonts w:cstheme="minorHAnsi"/>
          <w:i/>
        </w:rPr>
      </w:pPr>
      <w:r w:rsidRPr="00D8528C">
        <w:rPr>
          <w:rFonts w:cstheme="minorHAnsi"/>
          <w:i/>
          <w:lang w:val="en"/>
        </w:rPr>
        <w:t xml:space="preserve">The Law </w:t>
      </w:r>
      <w:r w:rsidR="00EA3C6A" w:rsidRPr="00D8528C">
        <w:rPr>
          <w:rFonts w:cstheme="minorHAnsi"/>
          <w:i/>
          <w:lang w:val="en"/>
        </w:rPr>
        <w:t>on Local Government</w:t>
      </w:r>
      <w:r w:rsidRPr="00D8528C">
        <w:rPr>
          <w:rFonts w:cstheme="minorHAnsi"/>
          <w:i/>
          <w:lang w:val="en"/>
        </w:rPr>
        <w:t xml:space="preserve"> gives the authority for state administration officials to evaluate the Draft of Regional Regulation in order to prevent disharmony between </w:t>
      </w:r>
      <w:r w:rsidR="00EA3C6A" w:rsidRPr="00D8528C">
        <w:rPr>
          <w:rFonts w:cstheme="minorHAnsi"/>
          <w:i/>
          <w:lang w:val="en"/>
        </w:rPr>
        <w:t>Regional</w:t>
      </w:r>
      <w:r w:rsidRPr="00D8528C">
        <w:rPr>
          <w:rFonts w:cstheme="minorHAnsi"/>
          <w:i/>
          <w:lang w:val="en"/>
        </w:rPr>
        <w:t xml:space="preserve"> Regulations and other regulations. The authority to evaluate this draft of regional regulation in the practice of state administration in Indonesia is exercised by the Minister of </w:t>
      </w:r>
      <w:r w:rsidR="00EA3C6A" w:rsidRPr="00D8528C">
        <w:rPr>
          <w:rFonts w:cstheme="minorHAnsi"/>
          <w:i/>
          <w:lang w:val="en"/>
        </w:rPr>
        <w:t>Home Affairs</w:t>
      </w:r>
      <w:r w:rsidRPr="00D8528C">
        <w:rPr>
          <w:rFonts w:cstheme="minorHAnsi"/>
          <w:i/>
          <w:lang w:val="en"/>
        </w:rPr>
        <w:t xml:space="preserve"> and the local Governor. When the Draft of Regional Regulation is canceled by a state administration official through a State Administration Decree, the legality should be tested through the State Administrative Court. In this case it is important to review the competence of the State Administrative Court in examining disputes over the evaluation results of the Draft of Regional Regulation involving the central and </w:t>
      </w:r>
      <w:r w:rsidR="00EA3C6A" w:rsidRPr="00D8528C">
        <w:rPr>
          <w:rFonts w:cstheme="minorHAnsi"/>
          <w:i/>
          <w:lang w:val="en"/>
        </w:rPr>
        <w:t>local</w:t>
      </w:r>
      <w:r w:rsidRPr="00D8528C">
        <w:rPr>
          <w:rFonts w:cstheme="minorHAnsi"/>
          <w:i/>
          <w:lang w:val="en"/>
        </w:rPr>
        <w:t xml:space="preserve"> governments. This research is a normative legal research by using primary and secondary legal materials as well as legislation and conceptual approaches. The purpose of this research is to analyze the prospect of a State Administration lawsuit by a government agency against another government agencies in relation to protecting the rights of the community.</w:t>
      </w:r>
    </w:p>
    <w:p w:rsidR="00501B04" w:rsidRPr="00D8528C" w:rsidRDefault="00501B04" w:rsidP="00501B04">
      <w:pPr>
        <w:spacing w:line="240" w:lineRule="auto"/>
        <w:jc w:val="both"/>
        <w:rPr>
          <w:rFonts w:cstheme="minorHAnsi"/>
          <w:b/>
        </w:rPr>
      </w:pPr>
      <w:r w:rsidRPr="00D8528C">
        <w:rPr>
          <w:rFonts w:cstheme="minorHAnsi"/>
          <w:b/>
          <w:lang w:val="en"/>
        </w:rPr>
        <w:t xml:space="preserve">(Keywords: </w:t>
      </w:r>
      <w:r w:rsidR="00EA3C6A" w:rsidRPr="00D8528C">
        <w:rPr>
          <w:rFonts w:cstheme="minorHAnsi"/>
          <w:b/>
          <w:lang w:val="en"/>
        </w:rPr>
        <w:t>Local Government</w:t>
      </w:r>
      <w:r w:rsidRPr="00D8528C">
        <w:rPr>
          <w:rFonts w:cstheme="minorHAnsi"/>
          <w:b/>
          <w:lang w:val="en"/>
        </w:rPr>
        <w:t>, Draft of Local Regulation, State Administrative Court)</w:t>
      </w:r>
    </w:p>
    <w:p w:rsidR="00ED38B1" w:rsidRPr="00D8528C" w:rsidRDefault="00ED38B1" w:rsidP="00266EC3">
      <w:pPr>
        <w:spacing w:line="480" w:lineRule="auto"/>
        <w:jc w:val="both"/>
        <w:rPr>
          <w:rFonts w:cstheme="minorHAnsi"/>
          <w:sz w:val="24"/>
        </w:rPr>
      </w:pPr>
    </w:p>
    <w:p w:rsidR="003F2385" w:rsidRPr="00D8528C" w:rsidRDefault="003F2385" w:rsidP="00FC1E19">
      <w:pPr>
        <w:pStyle w:val="ListParagraph"/>
        <w:numPr>
          <w:ilvl w:val="0"/>
          <w:numId w:val="10"/>
        </w:numPr>
        <w:spacing w:line="360" w:lineRule="auto"/>
        <w:jc w:val="both"/>
        <w:rPr>
          <w:rFonts w:cstheme="minorHAnsi"/>
          <w:b/>
          <w:sz w:val="24"/>
          <w:szCs w:val="24"/>
        </w:rPr>
      </w:pPr>
      <w:r w:rsidRPr="00D8528C">
        <w:rPr>
          <w:rFonts w:cstheme="minorHAnsi"/>
          <w:b/>
          <w:sz w:val="24"/>
          <w:szCs w:val="24"/>
        </w:rPr>
        <w:t>Pendahuluan</w:t>
      </w:r>
    </w:p>
    <w:p w:rsidR="00FC1E19" w:rsidRPr="00D8528C" w:rsidRDefault="00FC1E19" w:rsidP="00FC1E19">
      <w:pPr>
        <w:pStyle w:val="ListParagraph"/>
        <w:numPr>
          <w:ilvl w:val="0"/>
          <w:numId w:val="22"/>
        </w:numPr>
        <w:spacing w:line="360" w:lineRule="auto"/>
        <w:jc w:val="both"/>
        <w:rPr>
          <w:rFonts w:cstheme="minorHAnsi"/>
          <w:b/>
          <w:sz w:val="24"/>
          <w:szCs w:val="24"/>
        </w:rPr>
      </w:pPr>
      <w:r w:rsidRPr="00D8528C">
        <w:rPr>
          <w:rFonts w:cstheme="minorHAnsi"/>
          <w:b/>
          <w:sz w:val="24"/>
          <w:szCs w:val="24"/>
        </w:rPr>
        <w:t>Latar Belakang</w:t>
      </w:r>
    </w:p>
    <w:p w:rsidR="00E81638" w:rsidRPr="00D8528C" w:rsidRDefault="00966F33" w:rsidP="00FC1E19">
      <w:pPr>
        <w:spacing w:line="360" w:lineRule="auto"/>
        <w:ind w:left="360" w:firstLine="720"/>
        <w:jc w:val="both"/>
        <w:rPr>
          <w:rFonts w:cstheme="minorHAnsi"/>
          <w:sz w:val="24"/>
          <w:szCs w:val="24"/>
        </w:rPr>
      </w:pPr>
      <w:r w:rsidRPr="00D8528C">
        <w:rPr>
          <w:rFonts w:cstheme="minorHAnsi"/>
          <w:sz w:val="24"/>
          <w:szCs w:val="24"/>
        </w:rPr>
        <w:t>Peradilan Tata Usaha Negara yang dibentuk</w:t>
      </w:r>
      <w:r w:rsidR="00FF0A82" w:rsidRPr="00D8528C">
        <w:rPr>
          <w:rFonts w:cstheme="minorHAnsi"/>
          <w:sz w:val="24"/>
          <w:szCs w:val="24"/>
        </w:rPr>
        <w:t xml:space="preserve"> d</w:t>
      </w:r>
      <w:bookmarkStart w:id="0" w:name="_GoBack"/>
      <w:bookmarkEnd w:id="0"/>
      <w:r w:rsidR="00FF0A82" w:rsidRPr="00D8528C">
        <w:rPr>
          <w:rFonts w:cstheme="minorHAnsi"/>
          <w:sz w:val="24"/>
          <w:szCs w:val="24"/>
        </w:rPr>
        <w:t>engan kewenangan</w:t>
      </w:r>
      <w:r w:rsidRPr="00D8528C">
        <w:rPr>
          <w:rFonts w:cstheme="minorHAnsi"/>
          <w:sz w:val="24"/>
          <w:szCs w:val="24"/>
        </w:rPr>
        <w:t xml:space="preserve"> untuk menyeleksaikan Sengketa Tata Usaha Negara seharusnya </w:t>
      </w:r>
      <w:r w:rsidR="00FF0A82" w:rsidRPr="00D8528C">
        <w:rPr>
          <w:rFonts w:cstheme="minorHAnsi"/>
          <w:sz w:val="24"/>
          <w:szCs w:val="24"/>
        </w:rPr>
        <w:t xml:space="preserve">dapat memeriksa Keputusan </w:t>
      </w:r>
      <w:r w:rsidR="00FF0A82" w:rsidRPr="00D8528C">
        <w:rPr>
          <w:rFonts w:cstheme="minorHAnsi"/>
          <w:sz w:val="24"/>
          <w:szCs w:val="24"/>
        </w:rPr>
        <w:lastRenderedPageBreak/>
        <w:t xml:space="preserve">Menteri Dalam Negeri dan/atau Keputusan Gubernur tentang hasil evaluasi Rancangan Peraturan Daerah (selanjutnya disebut Raperda). Hal ini didasarkan </w:t>
      </w:r>
      <w:r w:rsidR="003F62B1">
        <w:rPr>
          <w:rFonts w:cstheme="minorHAnsi"/>
          <w:sz w:val="24"/>
          <w:szCs w:val="24"/>
        </w:rPr>
        <w:t>pada</w:t>
      </w:r>
      <w:r w:rsidR="00E81638" w:rsidRPr="00D8528C">
        <w:rPr>
          <w:rFonts w:cstheme="minorHAnsi"/>
          <w:sz w:val="24"/>
          <w:szCs w:val="24"/>
        </w:rPr>
        <w:t xml:space="preserve"> landasan yuridis </w:t>
      </w:r>
      <w:r w:rsidR="00FF0A82" w:rsidRPr="00D8528C">
        <w:rPr>
          <w:rFonts w:cstheme="minorHAnsi"/>
          <w:sz w:val="24"/>
          <w:szCs w:val="24"/>
        </w:rPr>
        <w:t>bahwa</w:t>
      </w:r>
      <w:r w:rsidR="00E81638" w:rsidRPr="00D8528C">
        <w:rPr>
          <w:rFonts w:cstheme="minorHAnsi"/>
          <w:sz w:val="24"/>
          <w:szCs w:val="24"/>
        </w:rPr>
        <w:t xml:space="preserve"> Peradilan Tata Usaha Negara merupakan satu-satunya lembaga peradilan yang berwenang untuk memeriksa dan memutuskan keabsahan dari Keputusan Tata Usaha Negara yang diduga </w:t>
      </w:r>
      <w:r w:rsidR="00FF5995" w:rsidRPr="00D8528C">
        <w:rPr>
          <w:rFonts w:cstheme="minorHAnsi"/>
          <w:sz w:val="24"/>
          <w:szCs w:val="24"/>
        </w:rPr>
        <w:t>bertentangan dengan hukum</w:t>
      </w:r>
      <w:r w:rsidR="00E81638" w:rsidRPr="00D8528C">
        <w:rPr>
          <w:rFonts w:cstheme="minorHAnsi"/>
          <w:sz w:val="24"/>
          <w:szCs w:val="24"/>
        </w:rPr>
        <w:t xml:space="preserve">. Lebih lanjut tanpa adanya mekanisme perlawanan atau keberatan terhadap Keputusan Tata Usaha Negara </w:t>
      </w:r>
      <w:r w:rsidR="003F62B1">
        <w:rPr>
          <w:rFonts w:cstheme="minorHAnsi"/>
          <w:sz w:val="24"/>
          <w:szCs w:val="24"/>
        </w:rPr>
        <w:t>yang menolak usulan Raperda yang telah dibentuk oleh Pemerintahan Daerah</w:t>
      </w:r>
      <w:r w:rsidR="00E81638" w:rsidRPr="00D8528C">
        <w:rPr>
          <w:rFonts w:cstheme="minorHAnsi"/>
          <w:sz w:val="24"/>
          <w:szCs w:val="24"/>
        </w:rPr>
        <w:t xml:space="preserve">, maka hal tersebut </w:t>
      </w:r>
      <w:proofErr w:type="gramStart"/>
      <w:r w:rsidR="00E81638" w:rsidRPr="00D8528C">
        <w:rPr>
          <w:rFonts w:cstheme="minorHAnsi"/>
          <w:sz w:val="24"/>
          <w:szCs w:val="24"/>
        </w:rPr>
        <w:t>akan</w:t>
      </w:r>
      <w:proofErr w:type="gramEnd"/>
      <w:r w:rsidR="00E81638" w:rsidRPr="00D8528C">
        <w:rPr>
          <w:rFonts w:cstheme="minorHAnsi"/>
          <w:sz w:val="24"/>
          <w:szCs w:val="24"/>
        </w:rPr>
        <w:t xml:space="preserve"> mengganggu pemenuhan terhadap hak-hak masyarakat daerah.</w:t>
      </w:r>
    </w:p>
    <w:p w:rsidR="003F62B1" w:rsidRDefault="00266EC3" w:rsidP="00FC1E19">
      <w:pPr>
        <w:spacing w:line="360" w:lineRule="auto"/>
        <w:ind w:left="360" w:firstLine="720"/>
        <w:jc w:val="both"/>
        <w:rPr>
          <w:rFonts w:cstheme="minorHAnsi"/>
          <w:sz w:val="24"/>
          <w:szCs w:val="24"/>
        </w:rPr>
      </w:pPr>
      <w:r w:rsidRPr="00D8528C">
        <w:rPr>
          <w:rFonts w:cstheme="minorHAnsi"/>
          <w:sz w:val="24"/>
          <w:szCs w:val="24"/>
        </w:rPr>
        <w:t xml:space="preserve">Negara Republik Indonesia dalam amanat Undang Undang Dasar Negara Republik Indonesia Tahun 1945 (selanjutnya disebut UUD NRI 1945) merupakan sebuah negara yang berlandaskan pada hukum. Keberadaan Republik Indonesia sebagai negara hukum telah secara </w:t>
      </w:r>
      <w:r w:rsidR="00187D27" w:rsidRPr="00D8528C">
        <w:rPr>
          <w:rFonts w:cstheme="minorHAnsi"/>
          <w:sz w:val="24"/>
          <w:szCs w:val="24"/>
        </w:rPr>
        <w:t>tegas</w:t>
      </w:r>
      <w:r w:rsidRPr="00D8528C">
        <w:rPr>
          <w:rFonts w:cstheme="minorHAnsi"/>
          <w:sz w:val="24"/>
          <w:szCs w:val="24"/>
        </w:rPr>
        <w:t xml:space="preserve"> disebutkan di dalam P</w:t>
      </w:r>
      <w:r w:rsidR="006B4977" w:rsidRPr="00D8528C">
        <w:rPr>
          <w:rFonts w:cstheme="minorHAnsi"/>
          <w:sz w:val="24"/>
          <w:szCs w:val="24"/>
        </w:rPr>
        <w:t>asal 1 Ayat 3 UUD NRI 1945. Ada</w:t>
      </w:r>
      <w:r w:rsidRPr="00D8528C">
        <w:rPr>
          <w:rFonts w:cstheme="minorHAnsi"/>
          <w:sz w:val="24"/>
          <w:szCs w:val="24"/>
        </w:rPr>
        <w:t xml:space="preserve">pun esensi dasar dari keberadaan Indonesia sebagai </w:t>
      </w:r>
      <w:r w:rsidR="006B4977" w:rsidRPr="00D8528C">
        <w:rPr>
          <w:rFonts w:cstheme="minorHAnsi"/>
          <w:sz w:val="24"/>
          <w:szCs w:val="24"/>
        </w:rPr>
        <w:t>n</w:t>
      </w:r>
      <w:r w:rsidRPr="00D8528C">
        <w:rPr>
          <w:rFonts w:cstheme="minorHAnsi"/>
          <w:sz w:val="24"/>
          <w:szCs w:val="24"/>
        </w:rPr>
        <w:t xml:space="preserve">egara hukum adalah bahwa Republik Indonesia mengakui prinsip-prinsip </w:t>
      </w:r>
      <w:r w:rsidR="00187D27" w:rsidRPr="00D8528C">
        <w:rPr>
          <w:rFonts w:cstheme="minorHAnsi"/>
          <w:sz w:val="24"/>
          <w:szCs w:val="24"/>
        </w:rPr>
        <w:t>kedaulatan</w:t>
      </w:r>
      <w:r w:rsidRPr="00D8528C">
        <w:rPr>
          <w:rFonts w:cstheme="minorHAnsi"/>
          <w:sz w:val="24"/>
          <w:szCs w:val="24"/>
        </w:rPr>
        <w:t xml:space="preserve"> hukum dan konstitusi, menganut prinsip pemisahan dan pembatasan kekuasaan, menjamin perlindungan terhadap hak-hak </w:t>
      </w:r>
      <w:r w:rsidR="00187D27" w:rsidRPr="00D8528C">
        <w:rPr>
          <w:rFonts w:cstheme="minorHAnsi"/>
          <w:sz w:val="24"/>
          <w:szCs w:val="24"/>
        </w:rPr>
        <w:t>asasi</w:t>
      </w:r>
      <w:r w:rsidRPr="00D8528C">
        <w:rPr>
          <w:rFonts w:cstheme="minorHAnsi"/>
          <w:sz w:val="24"/>
          <w:szCs w:val="24"/>
        </w:rPr>
        <w:t xml:space="preserve"> rakyat menurut konstitusi, menjamin terselenggaranya peradilan yang </w:t>
      </w:r>
      <w:r w:rsidR="00187D27" w:rsidRPr="00D8528C">
        <w:rPr>
          <w:rFonts w:cstheme="minorHAnsi"/>
          <w:sz w:val="24"/>
          <w:szCs w:val="24"/>
        </w:rPr>
        <w:t>imparsial</w:t>
      </w:r>
      <w:r w:rsidRPr="00D8528C">
        <w:rPr>
          <w:rFonts w:cstheme="minorHAnsi"/>
          <w:sz w:val="24"/>
          <w:szCs w:val="24"/>
        </w:rPr>
        <w:t>, serta menjamin keadilan bagi rakyatnya termasuk terhadap penyalahgunaan wewenang oleh penguasa.</w:t>
      </w:r>
      <w:r w:rsidRPr="00D8528C">
        <w:rPr>
          <w:rFonts w:cstheme="minorHAnsi"/>
          <w:vertAlign w:val="superscript"/>
        </w:rPr>
        <w:footnoteReference w:id="1"/>
      </w:r>
      <w:r w:rsidRPr="00D8528C">
        <w:rPr>
          <w:rFonts w:cstheme="minorHAnsi"/>
          <w:sz w:val="24"/>
          <w:szCs w:val="24"/>
        </w:rPr>
        <w:t xml:space="preserve"> </w:t>
      </w:r>
    </w:p>
    <w:p w:rsidR="00FC1E19" w:rsidRPr="00D8528C" w:rsidRDefault="00266EC3" w:rsidP="00FC1E19">
      <w:pPr>
        <w:spacing w:line="360" w:lineRule="auto"/>
        <w:ind w:left="360" w:firstLine="720"/>
        <w:jc w:val="both"/>
        <w:rPr>
          <w:rFonts w:cstheme="minorHAnsi"/>
          <w:b/>
          <w:sz w:val="24"/>
          <w:szCs w:val="24"/>
        </w:rPr>
      </w:pPr>
      <w:r w:rsidRPr="00D8528C">
        <w:rPr>
          <w:rFonts w:cstheme="minorHAnsi"/>
          <w:sz w:val="24"/>
          <w:szCs w:val="24"/>
        </w:rPr>
        <w:t xml:space="preserve">Dalam pemahaman </w:t>
      </w:r>
      <w:r w:rsidR="00025EBE" w:rsidRPr="00D8528C">
        <w:rPr>
          <w:rFonts w:cstheme="minorHAnsi"/>
          <w:sz w:val="24"/>
          <w:szCs w:val="24"/>
        </w:rPr>
        <w:t xml:space="preserve">menurut Friedrich Julius Stahl, </w:t>
      </w:r>
      <w:r w:rsidR="005F6F47" w:rsidRPr="00D8528C">
        <w:rPr>
          <w:rFonts w:cstheme="minorHAnsi"/>
          <w:sz w:val="24"/>
          <w:szCs w:val="24"/>
        </w:rPr>
        <w:t>n</w:t>
      </w:r>
      <w:r w:rsidR="00025EBE" w:rsidRPr="00D8528C">
        <w:rPr>
          <w:rFonts w:cstheme="minorHAnsi"/>
          <w:sz w:val="24"/>
          <w:szCs w:val="24"/>
        </w:rPr>
        <w:t xml:space="preserve">egara </w:t>
      </w:r>
      <w:r w:rsidR="005F6F47" w:rsidRPr="00D8528C">
        <w:rPr>
          <w:rFonts w:cstheme="minorHAnsi"/>
          <w:sz w:val="24"/>
          <w:szCs w:val="24"/>
        </w:rPr>
        <w:t>h</w:t>
      </w:r>
      <w:r w:rsidR="00025EBE" w:rsidRPr="00D8528C">
        <w:rPr>
          <w:rFonts w:cstheme="minorHAnsi"/>
          <w:sz w:val="24"/>
          <w:szCs w:val="24"/>
        </w:rPr>
        <w:t>ukum (</w:t>
      </w:r>
      <w:r w:rsidR="00025EBE" w:rsidRPr="00D8528C">
        <w:rPr>
          <w:rFonts w:cstheme="minorHAnsi"/>
          <w:i/>
          <w:sz w:val="24"/>
          <w:szCs w:val="24"/>
        </w:rPr>
        <w:t>Rechstaat</w:t>
      </w:r>
      <w:r w:rsidR="00025EBE" w:rsidRPr="00D8528C">
        <w:rPr>
          <w:rFonts w:cstheme="minorHAnsi"/>
          <w:sz w:val="24"/>
          <w:szCs w:val="24"/>
        </w:rPr>
        <w:t>) memiliki ciri antara lain</w:t>
      </w:r>
      <w:r w:rsidR="00FC1E19" w:rsidRPr="00D8528C">
        <w:rPr>
          <w:rFonts w:cstheme="minorHAnsi"/>
          <w:sz w:val="24"/>
          <w:szCs w:val="24"/>
        </w:rPr>
        <w:t xml:space="preserve"> (1) adanya perlindungan HAM, (2) adanya pemisahan atau pembagian kekuasaan, (3) adanya pemerintahan berdasarkan peraturan perundang-undangan (</w:t>
      </w:r>
      <w:r w:rsidR="00FC1E19" w:rsidRPr="00D8528C">
        <w:rPr>
          <w:rFonts w:cstheme="minorHAnsi"/>
          <w:i/>
          <w:sz w:val="24"/>
          <w:szCs w:val="24"/>
        </w:rPr>
        <w:t>wetmatigheid van bestuur</w:t>
      </w:r>
      <w:r w:rsidR="003F62B1">
        <w:rPr>
          <w:rFonts w:cstheme="minorHAnsi"/>
          <w:sz w:val="24"/>
          <w:szCs w:val="24"/>
        </w:rPr>
        <w:t xml:space="preserve">), </w:t>
      </w:r>
      <w:proofErr w:type="gramStart"/>
      <w:r w:rsidR="003F62B1">
        <w:rPr>
          <w:rFonts w:cstheme="minorHAnsi"/>
          <w:sz w:val="24"/>
          <w:szCs w:val="24"/>
        </w:rPr>
        <w:t xml:space="preserve">dan </w:t>
      </w:r>
      <w:r w:rsidR="00FC1E19" w:rsidRPr="00D8528C">
        <w:rPr>
          <w:rFonts w:cstheme="minorHAnsi"/>
          <w:sz w:val="24"/>
          <w:szCs w:val="24"/>
        </w:rPr>
        <w:t>(4) adanya peradilan administrasi yang bebas dalam perselisihan</w:t>
      </w:r>
      <w:proofErr w:type="gramEnd"/>
      <w:r w:rsidR="00FC1E19" w:rsidRPr="00D8528C">
        <w:rPr>
          <w:rFonts w:cstheme="minorHAnsi"/>
          <w:sz w:val="24"/>
          <w:szCs w:val="24"/>
        </w:rPr>
        <w:t>.</w:t>
      </w:r>
      <w:r w:rsidR="00025EBE" w:rsidRPr="00D8528C">
        <w:rPr>
          <w:rStyle w:val="FootnoteReference"/>
          <w:rFonts w:cstheme="minorHAnsi"/>
          <w:sz w:val="24"/>
          <w:szCs w:val="24"/>
        </w:rPr>
        <w:footnoteReference w:id="2"/>
      </w:r>
      <w:r w:rsidR="00FC1E19" w:rsidRPr="00D8528C">
        <w:rPr>
          <w:rFonts w:cstheme="minorHAnsi"/>
          <w:sz w:val="24"/>
          <w:szCs w:val="24"/>
        </w:rPr>
        <w:t xml:space="preserve"> </w:t>
      </w:r>
      <w:r w:rsidR="00803334" w:rsidRPr="00D8528C">
        <w:rPr>
          <w:rFonts w:cstheme="minorHAnsi"/>
          <w:sz w:val="24"/>
          <w:szCs w:val="24"/>
        </w:rPr>
        <w:t>Ada</w:t>
      </w:r>
      <w:r w:rsidR="00681AA9" w:rsidRPr="00D8528C">
        <w:rPr>
          <w:rFonts w:cstheme="minorHAnsi"/>
          <w:sz w:val="24"/>
          <w:szCs w:val="24"/>
        </w:rPr>
        <w:t>pun mengenai ciri keberadaan lembaga peradilan administrasi</w:t>
      </w:r>
      <w:r w:rsidR="000D558B" w:rsidRPr="00D8528C">
        <w:rPr>
          <w:rFonts w:cstheme="minorHAnsi"/>
          <w:sz w:val="24"/>
          <w:szCs w:val="24"/>
        </w:rPr>
        <w:t xml:space="preserve"> yang bebas dalam perselisihan, </w:t>
      </w:r>
      <w:r w:rsidR="00187D27" w:rsidRPr="00D8528C">
        <w:rPr>
          <w:rFonts w:cstheme="minorHAnsi"/>
          <w:sz w:val="24"/>
          <w:szCs w:val="24"/>
        </w:rPr>
        <w:t>negara</w:t>
      </w:r>
      <w:r w:rsidR="000D558B" w:rsidRPr="00D8528C">
        <w:rPr>
          <w:rFonts w:cstheme="minorHAnsi"/>
          <w:sz w:val="24"/>
          <w:szCs w:val="24"/>
        </w:rPr>
        <w:t xml:space="preserve"> telah membentuk Pengadilan Tata Usaha Negara </w:t>
      </w:r>
      <w:r w:rsidR="00187D27" w:rsidRPr="00D8528C">
        <w:rPr>
          <w:rFonts w:cstheme="minorHAnsi"/>
          <w:sz w:val="24"/>
          <w:szCs w:val="24"/>
        </w:rPr>
        <w:t>yang</w:t>
      </w:r>
      <w:r w:rsidR="000D558B" w:rsidRPr="00D8528C">
        <w:rPr>
          <w:rFonts w:cstheme="minorHAnsi"/>
          <w:sz w:val="24"/>
          <w:szCs w:val="24"/>
        </w:rPr>
        <w:t xml:space="preserve"> diatur di dalam Undang Undang Nomor 5 Tahun 1986 Tentang Peradilan Tata Usah</w:t>
      </w:r>
      <w:r w:rsidR="00D91BE1" w:rsidRPr="00D8528C">
        <w:rPr>
          <w:rFonts w:cstheme="minorHAnsi"/>
          <w:sz w:val="24"/>
          <w:szCs w:val="24"/>
        </w:rPr>
        <w:t>a Negara sebagaimana telah diuba</w:t>
      </w:r>
      <w:r w:rsidR="000D558B" w:rsidRPr="00D8528C">
        <w:rPr>
          <w:rFonts w:cstheme="minorHAnsi"/>
          <w:sz w:val="24"/>
          <w:szCs w:val="24"/>
        </w:rPr>
        <w:t xml:space="preserve">h </w:t>
      </w:r>
      <w:r w:rsidR="009610C5" w:rsidRPr="00D8528C">
        <w:rPr>
          <w:rFonts w:cstheme="minorHAnsi"/>
          <w:sz w:val="24"/>
          <w:szCs w:val="24"/>
        </w:rPr>
        <w:t>di dalam</w:t>
      </w:r>
      <w:r w:rsidR="000D558B" w:rsidRPr="00D8528C">
        <w:rPr>
          <w:rFonts w:cstheme="minorHAnsi"/>
          <w:sz w:val="24"/>
          <w:szCs w:val="24"/>
        </w:rPr>
        <w:t xml:space="preserve"> Undang Undang Nomor </w:t>
      </w:r>
      <w:r w:rsidR="003E3446" w:rsidRPr="00D8528C">
        <w:rPr>
          <w:rFonts w:cstheme="minorHAnsi"/>
          <w:sz w:val="24"/>
          <w:szCs w:val="24"/>
        </w:rPr>
        <w:t>51</w:t>
      </w:r>
      <w:r w:rsidR="000D558B" w:rsidRPr="00D8528C">
        <w:rPr>
          <w:rFonts w:cstheme="minorHAnsi"/>
          <w:sz w:val="24"/>
          <w:szCs w:val="24"/>
        </w:rPr>
        <w:t xml:space="preserve"> Tahun 200</w:t>
      </w:r>
      <w:r w:rsidR="003E3446" w:rsidRPr="00D8528C">
        <w:rPr>
          <w:rFonts w:cstheme="minorHAnsi"/>
          <w:sz w:val="24"/>
          <w:szCs w:val="24"/>
        </w:rPr>
        <w:t>9</w:t>
      </w:r>
      <w:r w:rsidR="000D558B" w:rsidRPr="00D8528C">
        <w:rPr>
          <w:rFonts w:cstheme="minorHAnsi"/>
          <w:sz w:val="24"/>
          <w:szCs w:val="24"/>
        </w:rPr>
        <w:t xml:space="preserve"> Tentang Peradilan Tata Usaha Negara.</w:t>
      </w:r>
    </w:p>
    <w:p w:rsidR="00051F1B" w:rsidRPr="00D8528C" w:rsidRDefault="00025EBE" w:rsidP="00FF5995">
      <w:pPr>
        <w:spacing w:line="360" w:lineRule="auto"/>
        <w:ind w:left="360" w:firstLine="720"/>
        <w:jc w:val="both"/>
        <w:rPr>
          <w:rFonts w:cstheme="minorHAnsi"/>
          <w:b/>
          <w:sz w:val="24"/>
          <w:szCs w:val="24"/>
        </w:rPr>
      </w:pPr>
      <w:r w:rsidRPr="00D8528C">
        <w:rPr>
          <w:rFonts w:cstheme="minorHAnsi"/>
          <w:sz w:val="24"/>
          <w:szCs w:val="24"/>
        </w:rPr>
        <w:t xml:space="preserve">Selain mengamanatkan Republik Indonesia sebagai negara hukum, UUD NRI 1945 juga mengamanatkan perihal bentuk negara Indonesia yang merupakan Negara Kesatuan. Sebagaimana amanat UUD NRI 1945, Negara Kesatuan Republik Indonesia (selanjutnya disebut NKRI) dipimpin oleh </w:t>
      </w:r>
      <w:r w:rsidR="00803334" w:rsidRPr="00D8528C">
        <w:rPr>
          <w:rFonts w:cstheme="minorHAnsi"/>
          <w:sz w:val="24"/>
          <w:szCs w:val="24"/>
        </w:rPr>
        <w:t>P</w:t>
      </w:r>
      <w:r w:rsidRPr="00D8528C">
        <w:rPr>
          <w:rFonts w:cstheme="minorHAnsi"/>
          <w:sz w:val="24"/>
          <w:szCs w:val="24"/>
        </w:rPr>
        <w:t xml:space="preserve">residen sebagai pemegang mandat kekuasaan pemerintah </w:t>
      </w:r>
      <w:r w:rsidR="00FF5995" w:rsidRPr="00D8528C">
        <w:rPr>
          <w:rFonts w:cstheme="minorHAnsi"/>
          <w:sz w:val="24"/>
          <w:szCs w:val="24"/>
        </w:rPr>
        <w:t>dan didukung dengan keberadaan pemerintahan daerah sebagai pelaksana urusan pemerintahan di daerah</w:t>
      </w:r>
      <w:r w:rsidRPr="00D8528C">
        <w:rPr>
          <w:rFonts w:cstheme="minorHAnsi"/>
          <w:sz w:val="24"/>
          <w:szCs w:val="24"/>
        </w:rPr>
        <w:t xml:space="preserve">. Kekuasaan yang dipegang oleh </w:t>
      </w:r>
      <w:r w:rsidR="00803334" w:rsidRPr="00D8528C">
        <w:rPr>
          <w:rFonts w:cstheme="minorHAnsi"/>
          <w:sz w:val="24"/>
          <w:szCs w:val="24"/>
        </w:rPr>
        <w:t>P</w:t>
      </w:r>
      <w:r w:rsidRPr="00D8528C">
        <w:rPr>
          <w:rFonts w:cstheme="minorHAnsi"/>
          <w:sz w:val="24"/>
          <w:szCs w:val="24"/>
        </w:rPr>
        <w:t xml:space="preserve">residen tersebut menempatkan </w:t>
      </w:r>
      <w:r w:rsidR="00803334" w:rsidRPr="00D8528C">
        <w:rPr>
          <w:rFonts w:cstheme="minorHAnsi"/>
          <w:sz w:val="24"/>
          <w:szCs w:val="24"/>
        </w:rPr>
        <w:t>P</w:t>
      </w:r>
      <w:r w:rsidRPr="00D8528C">
        <w:rPr>
          <w:rFonts w:cstheme="minorHAnsi"/>
          <w:sz w:val="24"/>
          <w:szCs w:val="24"/>
        </w:rPr>
        <w:t>reside</w:t>
      </w:r>
      <w:r w:rsidR="00803334" w:rsidRPr="00D8528C">
        <w:rPr>
          <w:rFonts w:cstheme="minorHAnsi"/>
          <w:sz w:val="24"/>
          <w:szCs w:val="24"/>
        </w:rPr>
        <w:t>n sebagai penyelenggara lembaga pemerintahan</w:t>
      </w:r>
      <w:r w:rsidRPr="00D8528C">
        <w:rPr>
          <w:rFonts w:cstheme="minorHAnsi"/>
          <w:sz w:val="24"/>
          <w:szCs w:val="24"/>
        </w:rPr>
        <w:t xml:space="preserve"> </w:t>
      </w:r>
      <w:r w:rsidRPr="00D8528C">
        <w:rPr>
          <w:rFonts w:cstheme="minorHAnsi"/>
          <w:sz w:val="24"/>
          <w:szCs w:val="24"/>
        </w:rPr>
        <w:lastRenderedPageBreak/>
        <w:t>Republik Indonesia atau kerap disebut sebagai pemerintah pusat.</w:t>
      </w:r>
      <w:r w:rsidRPr="00D8528C">
        <w:rPr>
          <w:rFonts w:cstheme="minorHAnsi"/>
          <w:sz w:val="24"/>
          <w:szCs w:val="24"/>
          <w:vertAlign w:val="superscript"/>
        </w:rPr>
        <w:footnoteReference w:id="3"/>
      </w:r>
      <w:r w:rsidRPr="00D8528C">
        <w:rPr>
          <w:rFonts w:cstheme="minorHAnsi"/>
          <w:sz w:val="24"/>
          <w:szCs w:val="24"/>
        </w:rPr>
        <w:t xml:space="preserve">  Lebih lanjut mengenai urusan yang dikelola dan diatur oleh kekuasaan eksekutif kemudian dikenal sebagai urusan pemerintahan.</w:t>
      </w:r>
    </w:p>
    <w:p w:rsidR="00A44419" w:rsidRDefault="005D6278" w:rsidP="00051F1B">
      <w:pPr>
        <w:spacing w:line="360" w:lineRule="auto"/>
        <w:ind w:left="360" w:firstLine="720"/>
        <w:jc w:val="both"/>
        <w:rPr>
          <w:rFonts w:cstheme="minorHAnsi"/>
          <w:sz w:val="24"/>
          <w:szCs w:val="24"/>
        </w:rPr>
      </w:pPr>
      <w:r w:rsidRPr="00D8528C">
        <w:rPr>
          <w:rFonts w:cstheme="minorHAnsi"/>
          <w:sz w:val="24"/>
          <w:szCs w:val="24"/>
        </w:rPr>
        <w:t xml:space="preserve">Pelaksanaan urusan pemerintahan oleh </w:t>
      </w:r>
      <w:r w:rsidR="00FF5995" w:rsidRPr="00D8528C">
        <w:rPr>
          <w:rFonts w:cstheme="minorHAnsi"/>
          <w:sz w:val="24"/>
          <w:szCs w:val="24"/>
        </w:rPr>
        <w:t xml:space="preserve">pemerintah dan </w:t>
      </w:r>
      <w:r w:rsidRPr="00D8528C">
        <w:rPr>
          <w:rFonts w:cstheme="minorHAnsi"/>
          <w:sz w:val="24"/>
          <w:szCs w:val="24"/>
        </w:rPr>
        <w:t xml:space="preserve">pemerintahan daerah diselenggarakan dengan berdasarkan pada peraturan perundang-undangan yang berlaku. UUD NRI 1945 memberikan kewenangan kepada pemerintahan daerah untuk membentuk </w:t>
      </w:r>
      <w:r w:rsidR="00EC3634" w:rsidRPr="00D8528C">
        <w:rPr>
          <w:rFonts w:cstheme="minorHAnsi"/>
          <w:sz w:val="24"/>
          <w:szCs w:val="24"/>
        </w:rPr>
        <w:t>Perda</w:t>
      </w:r>
      <w:r w:rsidRPr="00D8528C">
        <w:rPr>
          <w:rFonts w:cstheme="minorHAnsi"/>
          <w:sz w:val="24"/>
          <w:szCs w:val="24"/>
        </w:rPr>
        <w:t xml:space="preserve"> dalam fungsinya menyelenggarakan otonomi daerah dan tugas pembantuan. </w:t>
      </w:r>
      <w:r w:rsidR="00285288" w:rsidRPr="00D8528C">
        <w:rPr>
          <w:rFonts w:cstheme="minorHAnsi"/>
          <w:sz w:val="24"/>
          <w:szCs w:val="24"/>
        </w:rPr>
        <w:t>Perda yang dalam pembentukannya dilaksanakan oleh DPRD bersama dengan kepala daerah merupakan perwujudan dari</w:t>
      </w:r>
      <w:r w:rsidR="00A256BD" w:rsidRPr="00D8528C">
        <w:rPr>
          <w:rFonts w:cstheme="minorHAnsi"/>
          <w:sz w:val="24"/>
          <w:szCs w:val="24"/>
        </w:rPr>
        <w:t xml:space="preserve"> kehendak rakyat berdasarkan de</w:t>
      </w:r>
      <w:r w:rsidR="00285288" w:rsidRPr="00D8528C">
        <w:rPr>
          <w:rFonts w:cstheme="minorHAnsi"/>
          <w:sz w:val="24"/>
          <w:szCs w:val="24"/>
        </w:rPr>
        <w:t>mokrasi perwakilan yang diterapkan di Indonesia.</w:t>
      </w:r>
      <w:r w:rsidR="00285288" w:rsidRPr="00D8528C">
        <w:rPr>
          <w:rStyle w:val="FootnoteReference"/>
          <w:rFonts w:cstheme="minorHAnsi"/>
          <w:sz w:val="24"/>
          <w:szCs w:val="24"/>
        </w:rPr>
        <w:footnoteReference w:id="4"/>
      </w:r>
      <w:r w:rsidR="00285288" w:rsidRPr="00D8528C">
        <w:rPr>
          <w:rFonts w:cstheme="minorHAnsi"/>
          <w:sz w:val="24"/>
          <w:szCs w:val="24"/>
        </w:rPr>
        <w:t xml:space="preserve"> Oleh karena itu di dalam </w:t>
      </w:r>
      <w:r w:rsidR="00EC3634" w:rsidRPr="00D8528C">
        <w:rPr>
          <w:rFonts w:cstheme="minorHAnsi"/>
          <w:sz w:val="24"/>
          <w:szCs w:val="24"/>
        </w:rPr>
        <w:t>P</w:t>
      </w:r>
      <w:r w:rsidR="00285288" w:rsidRPr="00D8528C">
        <w:rPr>
          <w:rFonts w:cstheme="minorHAnsi"/>
          <w:sz w:val="24"/>
          <w:szCs w:val="24"/>
        </w:rPr>
        <w:t xml:space="preserve">erda yang dibentuk oleh pemerintahan daerah tersebut juga terkandung hak dari masyarakat daerah yang pemberlakuan dan pencabutannya </w:t>
      </w:r>
      <w:proofErr w:type="gramStart"/>
      <w:r w:rsidR="00285288" w:rsidRPr="00D8528C">
        <w:rPr>
          <w:rFonts w:cstheme="minorHAnsi"/>
          <w:sz w:val="24"/>
          <w:szCs w:val="24"/>
        </w:rPr>
        <w:t>akan</w:t>
      </w:r>
      <w:proofErr w:type="gramEnd"/>
      <w:r w:rsidR="00285288" w:rsidRPr="00D8528C">
        <w:rPr>
          <w:rFonts w:cstheme="minorHAnsi"/>
          <w:sz w:val="24"/>
          <w:szCs w:val="24"/>
        </w:rPr>
        <w:t xml:space="preserve"> mempengaruhi hak dan kewajiban bagi masyarakat daerah.</w:t>
      </w:r>
    </w:p>
    <w:p w:rsidR="00051F1B" w:rsidRPr="00D8528C" w:rsidRDefault="00285288" w:rsidP="00051F1B">
      <w:pPr>
        <w:spacing w:line="360" w:lineRule="auto"/>
        <w:ind w:left="360" w:firstLine="720"/>
        <w:jc w:val="both"/>
        <w:rPr>
          <w:rFonts w:cstheme="minorHAnsi"/>
          <w:b/>
          <w:sz w:val="24"/>
          <w:szCs w:val="24"/>
        </w:rPr>
      </w:pPr>
      <w:r w:rsidRPr="00D8528C">
        <w:rPr>
          <w:rFonts w:cstheme="minorHAnsi"/>
          <w:sz w:val="24"/>
          <w:szCs w:val="24"/>
        </w:rPr>
        <w:t xml:space="preserve"> </w:t>
      </w:r>
      <w:r w:rsidR="005D6278" w:rsidRPr="00D8528C">
        <w:rPr>
          <w:rFonts w:cstheme="minorHAnsi"/>
          <w:sz w:val="24"/>
          <w:szCs w:val="24"/>
        </w:rPr>
        <w:t xml:space="preserve"> </w:t>
      </w:r>
      <w:r w:rsidR="00A44419" w:rsidRPr="00D8528C">
        <w:rPr>
          <w:rFonts w:cstheme="minorHAnsi"/>
          <w:sz w:val="24"/>
          <w:szCs w:val="24"/>
        </w:rPr>
        <w:t>Khusus pada proses pembentukan Perda</w:t>
      </w:r>
      <w:r w:rsidR="00A44419">
        <w:rPr>
          <w:rFonts w:cstheme="minorHAnsi"/>
          <w:sz w:val="24"/>
          <w:szCs w:val="24"/>
        </w:rPr>
        <w:t>, masyarakat daerah</w:t>
      </w:r>
      <w:r w:rsidR="00A44419" w:rsidRPr="00D8528C">
        <w:rPr>
          <w:rFonts w:cstheme="minorHAnsi"/>
          <w:sz w:val="24"/>
          <w:szCs w:val="24"/>
        </w:rPr>
        <w:t xml:space="preserve"> memiliki hak untuk dapat menyampaikan masukan secara tertulis maupun lisan sebagaimana diatur di dalam Undang Undang Pemerintahan Daerah.</w:t>
      </w:r>
      <w:r w:rsidR="00A44419" w:rsidRPr="00D8528C">
        <w:rPr>
          <w:rStyle w:val="FootnoteReference"/>
          <w:rFonts w:cstheme="minorHAnsi"/>
          <w:sz w:val="24"/>
          <w:szCs w:val="24"/>
        </w:rPr>
        <w:footnoteReference w:id="5"/>
      </w:r>
      <w:r w:rsidR="00A44419" w:rsidRPr="00D8528C">
        <w:rPr>
          <w:rFonts w:cstheme="minorHAnsi"/>
          <w:sz w:val="24"/>
          <w:szCs w:val="24"/>
        </w:rPr>
        <w:t xml:space="preserve"> Adapun pelaksanaan partisipasi masyarakat dalam proses pembentukan Perda dapat dilakukan melalui beberapa cara yang diantaranya melalui Rapat Dengar Pendapat Umum atau forum rapat lainnya yang sejenis, memberikan saran kepada anggota DPRD pada saat masa kunjungan kerja, atau melalui seminar atau kegiatan yang diselenggarakan dalam rangka melaksanakan kajian untuk menyiapkan raperda.</w:t>
      </w:r>
      <w:r w:rsidR="00A44419" w:rsidRPr="00D8528C">
        <w:rPr>
          <w:rStyle w:val="FootnoteReference"/>
          <w:rFonts w:cstheme="minorHAnsi"/>
          <w:sz w:val="24"/>
          <w:szCs w:val="24"/>
        </w:rPr>
        <w:footnoteReference w:id="6"/>
      </w:r>
      <w:r w:rsidR="00A44419" w:rsidRPr="00A44419">
        <w:rPr>
          <w:rFonts w:cstheme="minorHAnsi"/>
          <w:sz w:val="24"/>
          <w:szCs w:val="24"/>
        </w:rPr>
        <w:t xml:space="preserve"> </w:t>
      </w:r>
      <w:r w:rsidR="00A44419" w:rsidRPr="00D8528C">
        <w:rPr>
          <w:rFonts w:cstheme="minorHAnsi"/>
          <w:sz w:val="24"/>
          <w:szCs w:val="24"/>
        </w:rPr>
        <w:t>Kendati secara formal yuridis Perda dibuat oleh pemerintahan daerah, namun Perda tetap merupakan hak dari masyarakat daerah yang berimplikasi terhadap hadirnya kewajiban bagi pemerintahan daerah untuk melindungi hak masyarakat daerah tersebut. Lebih lanjut dapat dikatakan bahwa pemberlakuan atau ketiadaan sebuah Perda memiliki pengaruh terhadap keberadaan masyarakat daerah setempat.</w:t>
      </w:r>
    </w:p>
    <w:p w:rsidR="00051F1B" w:rsidRPr="00D8528C" w:rsidRDefault="000D558B" w:rsidP="00051F1B">
      <w:pPr>
        <w:spacing w:line="360" w:lineRule="auto"/>
        <w:ind w:left="360" w:firstLine="720"/>
        <w:jc w:val="both"/>
        <w:rPr>
          <w:rFonts w:cstheme="minorHAnsi"/>
          <w:b/>
          <w:sz w:val="24"/>
          <w:szCs w:val="24"/>
        </w:rPr>
      </w:pPr>
      <w:r w:rsidRPr="00D8528C">
        <w:rPr>
          <w:rFonts w:cstheme="minorHAnsi"/>
          <w:sz w:val="24"/>
          <w:szCs w:val="24"/>
        </w:rPr>
        <w:t xml:space="preserve">Adanya amanat UUD NRI 1945 yang memberikan kewenangan bagi </w:t>
      </w:r>
      <w:r w:rsidR="00EC3634" w:rsidRPr="00D8528C">
        <w:rPr>
          <w:rFonts w:cstheme="minorHAnsi"/>
          <w:sz w:val="24"/>
          <w:szCs w:val="24"/>
        </w:rPr>
        <w:t>p</w:t>
      </w:r>
      <w:r w:rsidRPr="00D8528C">
        <w:rPr>
          <w:rFonts w:cstheme="minorHAnsi"/>
          <w:sz w:val="24"/>
          <w:szCs w:val="24"/>
        </w:rPr>
        <w:t>emerintah</w:t>
      </w:r>
      <w:r w:rsidR="00EC3634" w:rsidRPr="00D8528C">
        <w:rPr>
          <w:rFonts w:cstheme="minorHAnsi"/>
          <w:sz w:val="24"/>
          <w:szCs w:val="24"/>
        </w:rPr>
        <w:t>an</w:t>
      </w:r>
      <w:r w:rsidRPr="00D8528C">
        <w:rPr>
          <w:rFonts w:cstheme="minorHAnsi"/>
          <w:sz w:val="24"/>
          <w:szCs w:val="24"/>
        </w:rPr>
        <w:t xml:space="preserve"> daerah untuk membentuk </w:t>
      </w:r>
      <w:r w:rsidR="001624FF" w:rsidRPr="00D8528C">
        <w:rPr>
          <w:rFonts w:cstheme="minorHAnsi"/>
          <w:sz w:val="24"/>
          <w:szCs w:val="24"/>
        </w:rPr>
        <w:t>P</w:t>
      </w:r>
      <w:r w:rsidRPr="00D8528C">
        <w:rPr>
          <w:rFonts w:cstheme="minorHAnsi"/>
          <w:sz w:val="24"/>
          <w:szCs w:val="24"/>
        </w:rPr>
        <w:t>er</w:t>
      </w:r>
      <w:r w:rsidR="00285288" w:rsidRPr="00D8528C">
        <w:rPr>
          <w:rFonts w:cstheme="minorHAnsi"/>
          <w:sz w:val="24"/>
          <w:szCs w:val="24"/>
        </w:rPr>
        <w:t>da</w:t>
      </w:r>
      <w:r w:rsidRPr="00D8528C">
        <w:rPr>
          <w:rFonts w:cstheme="minorHAnsi"/>
          <w:sz w:val="24"/>
          <w:szCs w:val="24"/>
        </w:rPr>
        <w:t xml:space="preserve">, </w:t>
      </w:r>
      <w:r w:rsidR="00051F1B" w:rsidRPr="00D8528C">
        <w:rPr>
          <w:rFonts w:cstheme="minorHAnsi"/>
          <w:sz w:val="24"/>
          <w:szCs w:val="24"/>
        </w:rPr>
        <w:t xml:space="preserve">pada praktiknya </w:t>
      </w:r>
      <w:r w:rsidR="009A0EF6" w:rsidRPr="00D8528C">
        <w:rPr>
          <w:rFonts w:cstheme="minorHAnsi"/>
          <w:sz w:val="24"/>
          <w:szCs w:val="24"/>
        </w:rPr>
        <w:t>berpotensi</w:t>
      </w:r>
      <w:r w:rsidRPr="00D8528C">
        <w:rPr>
          <w:rFonts w:cstheme="minorHAnsi"/>
          <w:sz w:val="24"/>
          <w:szCs w:val="24"/>
        </w:rPr>
        <w:t xml:space="preserve"> memunculkan </w:t>
      </w:r>
      <w:r w:rsidR="00AC58D7" w:rsidRPr="00D8528C">
        <w:rPr>
          <w:rFonts w:cstheme="minorHAnsi"/>
          <w:sz w:val="24"/>
          <w:szCs w:val="24"/>
        </w:rPr>
        <w:t>satu permasalahan terakait</w:t>
      </w:r>
      <w:r w:rsidRPr="00D8528C">
        <w:rPr>
          <w:rFonts w:cstheme="minorHAnsi"/>
          <w:sz w:val="24"/>
          <w:szCs w:val="24"/>
        </w:rPr>
        <w:t xml:space="preserve"> ketidak sinkronan</w:t>
      </w:r>
      <w:r w:rsidR="009A0EF6" w:rsidRPr="00D8528C">
        <w:rPr>
          <w:rFonts w:cstheme="minorHAnsi"/>
          <w:sz w:val="24"/>
          <w:szCs w:val="24"/>
        </w:rPr>
        <w:t xml:space="preserve"> dan disharmonis</w:t>
      </w:r>
      <w:r w:rsidRPr="00D8528C">
        <w:rPr>
          <w:rFonts w:cstheme="minorHAnsi"/>
          <w:sz w:val="24"/>
          <w:szCs w:val="24"/>
        </w:rPr>
        <w:t xml:space="preserve"> antara </w:t>
      </w:r>
      <w:r w:rsidR="004F3D6E" w:rsidRPr="00D8528C">
        <w:rPr>
          <w:rFonts w:cstheme="minorHAnsi"/>
          <w:sz w:val="24"/>
          <w:szCs w:val="24"/>
        </w:rPr>
        <w:t>Perda</w:t>
      </w:r>
      <w:r w:rsidR="009A0EF6" w:rsidRPr="00D8528C">
        <w:rPr>
          <w:rFonts w:cstheme="minorHAnsi"/>
          <w:sz w:val="24"/>
          <w:szCs w:val="24"/>
        </w:rPr>
        <w:t xml:space="preserve"> dengan peraturan perundang-undangan lain dalam hierarki peraturan perundan</w:t>
      </w:r>
      <w:r w:rsidR="004F3D6E" w:rsidRPr="00D8528C">
        <w:rPr>
          <w:rFonts w:cstheme="minorHAnsi"/>
          <w:sz w:val="24"/>
          <w:szCs w:val="24"/>
        </w:rPr>
        <w:t>g-undangan di Indonesia. Adapun ketidak-</w:t>
      </w:r>
      <w:r w:rsidR="009A0EF6" w:rsidRPr="00D8528C">
        <w:rPr>
          <w:rFonts w:cstheme="minorHAnsi"/>
          <w:sz w:val="24"/>
          <w:szCs w:val="24"/>
        </w:rPr>
        <w:t>sinkronan dan disharmonis peraturan perundang-undangan tersebut</w:t>
      </w:r>
      <w:r w:rsidR="005B79B6" w:rsidRPr="00D8528C">
        <w:rPr>
          <w:rFonts w:cstheme="minorHAnsi"/>
          <w:sz w:val="24"/>
          <w:szCs w:val="24"/>
        </w:rPr>
        <w:t xml:space="preserve"> </w:t>
      </w:r>
      <w:proofErr w:type="gramStart"/>
      <w:r w:rsidR="00AC58D7" w:rsidRPr="00D8528C">
        <w:rPr>
          <w:rFonts w:cstheme="minorHAnsi"/>
          <w:sz w:val="24"/>
          <w:szCs w:val="24"/>
        </w:rPr>
        <w:t>akan</w:t>
      </w:r>
      <w:proofErr w:type="gramEnd"/>
      <w:r w:rsidR="00AC58D7" w:rsidRPr="00D8528C">
        <w:rPr>
          <w:rFonts w:cstheme="minorHAnsi"/>
          <w:sz w:val="24"/>
          <w:szCs w:val="24"/>
        </w:rPr>
        <w:t xml:space="preserve"> </w:t>
      </w:r>
      <w:r w:rsidR="005B79B6" w:rsidRPr="00D8528C">
        <w:rPr>
          <w:rFonts w:cstheme="minorHAnsi"/>
          <w:sz w:val="24"/>
          <w:szCs w:val="24"/>
        </w:rPr>
        <w:t xml:space="preserve">berakibat </w:t>
      </w:r>
      <w:r w:rsidR="004F3D6E" w:rsidRPr="00D8528C">
        <w:rPr>
          <w:rFonts w:cstheme="minorHAnsi"/>
          <w:sz w:val="24"/>
          <w:szCs w:val="24"/>
        </w:rPr>
        <w:t>pada</w:t>
      </w:r>
      <w:r w:rsidR="005B79B6" w:rsidRPr="00D8528C">
        <w:rPr>
          <w:rFonts w:cstheme="minorHAnsi"/>
          <w:sz w:val="24"/>
          <w:szCs w:val="24"/>
        </w:rPr>
        <w:t xml:space="preserve"> tidak dapat </w:t>
      </w:r>
      <w:r w:rsidR="005B79B6" w:rsidRPr="00D8528C">
        <w:rPr>
          <w:rFonts w:cstheme="minorHAnsi"/>
          <w:sz w:val="24"/>
          <w:szCs w:val="24"/>
        </w:rPr>
        <w:lastRenderedPageBreak/>
        <w:t>dilaksanakannya peraturan perundang-undangan tersebut dan berpotensi memunculkan ketidak pastian hukum.</w:t>
      </w:r>
      <w:r w:rsidR="005B79B6" w:rsidRPr="00D8528C">
        <w:rPr>
          <w:rStyle w:val="FootnoteReference"/>
          <w:rFonts w:cstheme="minorHAnsi"/>
          <w:sz w:val="24"/>
          <w:szCs w:val="24"/>
        </w:rPr>
        <w:footnoteReference w:id="7"/>
      </w:r>
      <w:r w:rsidR="009A0EF6" w:rsidRPr="00D8528C">
        <w:rPr>
          <w:rFonts w:cstheme="minorHAnsi"/>
          <w:sz w:val="24"/>
          <w:szCs w:val="24"/>
        </w:rPr>
        <w:t xml:space="preserve">    </w:t>
      </w:r>
      <w:r w:rsidRPr="00D8528C">
        <w:rPr>
          <w:rFonts w:cstheme="minorHAnsi"/>
          <w:sz w:val="24"/>
          <w:szCs w:val="24"/>
        </w:rPr>
        <w:t xml:space="preserve">   </w:t>
      </w:r>
    </w:p>
    <w:p w:rsidR="00051F1B" w:rsidRPr="00D8528C" w:rsidRDefault="00AC58D7" w:rsidP="00051F1B">
      <w:pPr>
        <w:spacing w:line="360" w:lineRule="auto"/>
        <w:ind w:left="360" w:firstLine="720"/>
        <w:jc w:val="both"/>
        <w:rPr>
          <w:rFonts w:cstheme="minorHAnsi"/>
          <w:b/>
          <w:sz w:val="24"/>
          <w:szCs w:val="24"/>
        </w:rPr>
      </w:pPr>
      <w:r w:rsidRPr="00D8528C">
        <w:rPr>
          <w:rFonts w:cstheme="minorHAnsi"/>
          <w:sz w:val="24"/>
          <w:szCs w:val="24"/>
        </w:rPr>
        <w:t xml:space="preserve">Guna mengantisipasi terjadinya ketidak-sinkronan Perda dengan perturan perundang-undangan lainnya, </w:t>
      </w:r>
      <w:r w:rsidR="003F2385" w:rsidRPr="00D8528C">
        <w:rPr>
          <w:rFonts w:cstheme="minorHAnsi"/>
          <w:sz w:val="24"/>
          <w:szCs w:val="24"/>
        </w:rPr>
        <w:t xml:space="preserve">Undang Undang Pemerintahan Daerah </w:t>
      </w:r>
      <w:r w:rsidRPr="00D8528C">
        <w:rPr>
          <w:rFonts w:cstheme="minorHAnsi"/>
          <w:sz w:val="24"/>
          <w:szCs w:val="24"/>
        </w:rPr>
        <w:t>memberikan</w:t>
      </w:r>
      <w:r w:rsidR="003F2385" w:rsidRPr="00D8528C">
        <w:rPr>
          <w:rFonts w:cstheme="minorHAnsi"/>
          <w:sz w:val="24"/>
          <w:szCs w:val="24"/>
        </w:rPr>
        <w:t xml:space="preserve"> kewenangan bagi pejabat tertentu untuk </w:t>
      </w:r>
      <w:r w:rsidR="007F2039" w:rsidRPr="00D8528C">
        <w:rPr>
          <w:rFonts w:cstheme="minorHAnsi"/>
          <w:sz w:val="24"/>
          <w:szCs w:val="24"/>
        </w:rPr>
        <w:t>memeriksa kesesuai</w:t>
      </w:r>
      <w:r w:rsidR="00446BCC" w:rsidRPr="00D8528C">
        <w:rPr>
          <w:rFonts w:cstheme="minorHAnsi"/>
          <w:sz w:val="24"/>
          <w:szCs w:val="24"/>
        </w:rPr>
        <w:t>a</w:t>
      </w:r>
      <w:r w:rsidR="007F2039" w:rsidRPr="00D8528C">
        <w:rPr>
          <w:rFonts w:cstheme="minorHAnsi"/>
          <w:sz w:val="24"/>
          <w:szCs w:val="24"/>
        </w:rPr>
        <w:t>n antara Rancangan Peratur</w:t>
      </w:r>
      <w:r w:rsidR="005F6F47" w:rsidRPr="00D8528C">
        <w:rPr>
          <w:rFonts w:cstheme="minorHAnsi"/>
          <w:sz w:val="24"/>
          <w:szCs w:val="24"/>
        </w:rPr>
        <w:t xml:space="preserve">an Daerah (selanjutnya disebut </w:t>
      </w:r>
      <w:r w:rsidR="001624FF" w:rsidRPr="00D8528C">
        <w:rPr>
          <w:rFonts w:cstheme="minorHAnsi"/>
          <w:sz w:val="24"/>
          <w:szCs w:val="24"/>
        </w:rPr>
        <w:t>R</w:t>
      </w:r>
      <w:r w:rsidR="007F2039" w:rsidRPr="00D8528C">
        <w:rPr>
          <w:rFonts w:cstheme="minorHAnsi"/>
          <w:sz w:val="24"/>
          <w:szCs w:val="24"/>
        </w:rPr>
        <w:t xml:space="preserve">aperda) dengan peraturan perundang-undangan lainnya. Kewenangan tersebut dikenal dengan istilah </w:t>
      </w:r>
      <w:r w:rsidR="007F2039" w:rsidRPr="00D8528C">
        <w:rPr>
          <w:rFonts w:cstheme="minorHAnsi"/>
          <w:i/>
          <w:sz w:val="24"/>
          <w:szCs w:val="24"/>
        </w:rPr>
        <w:t>Executive Preview</w:t>
      </w:r>
      <w:r w:rsidR="007F2039" w:rsidRPr="00D8528C">
        <w:rPr>
          <w:rFonts w:cstheme="minorHAnsi"/>
          <w:sz w:val="24"/>
          <w:szCs w:val="24"/>
        </w:rPr>
        <w:t xml:space="preserve"> atau kewenangan pengujian oleh lembaga eksekutif terhadap rancangan peraturang perundang-undangan yang </w:t>
      </w:r>
      <w:proofErr w:type="gramStart"/>
      <w:r w:rsidR="007F2039" w:rsidRPr="00D8528C">
        <w:rPr>
          <w:rFonts w:cstheme="minorHAnsi"/>
          <w:sz w:val="24"/>
          <w:szCs w:val="24"/>
        </w:rPr>
        <w:t>akan</w:t>
      </w:r>
      <w:proofErr w:type="gramEnd"/>
      <w:r w:rsidR="007F2039" w:rsidRPr="00D8528C">
        <w:rPr>
          <w:rFonts w:cstheme="minorHAnsi"/>
          <w:sz w:val="24"/>
          <w:szCs w:val="24"/>
        </w:rPr>
        <w:t xml:space="preserve"> diundangkan.</w:t>
      </w:r>
      <w:r w:rsidR="007F2039" w:rsidRPr="00D8528C">
        <w:rPr>
          <w:rStyle w:val="FootnoteReference"/>
          <w:rFonts w:cstheme="minorHAnsi"/>
          <w:sz w:val="24"/>
          <w:szCs w:val="24"/>
        </w:rPr>
        <w:footnoteReference w:id="8"/>
      </w:r>
      <w:r w:rsidR="007F2039" w:rsidRPr="00D8528C">
        <w:rPr>
          <w:rFonts w:cstheme="minorHAnsi"/>
          <w:sz w:val="24"/>
          <w:szCs w:val="24"/>
        </w:rPr>
        <w:t xml:space="preserve"> Lebih lanjut kewenangan </w:t>
      </w:r>
      <w:r w:rsidR="007F2039" w:rsidRPr="00D8528C">
        <w:rPr>
          <w:rFonts w:cstheme="minorHAnsi"/>
          <w:i/>
          <w:sz w:val="24"/>
          <w:szCs w:val="24"/>
        </w:rPr>
        <w:t xml:space="preserve">Executive Preview </w:t>
      </w:r>
      <w:r w:rsidR="007F2039" w:rsidRPr="00D8528C">
        <w:rPr>
          <w:rFonts w:cstheme="minorHAnsi"/>
          <w:sz w:val="24"/>
          <w:szCs w:val="24"/>
        </w:rPr>
        <w:t>tersebut dibentuk dengan tujuan untuk mencegah terjadinya disharmonis antara peraturan perundang-undangan yang satu dengan yang lainnya ketika</w:t>
      </w:r>
      <w:r w:rsidRPr="00D8528C">
        <w:rPr>
          <w:rFonts w:cstheme="minorHAnsi"/>
          <w:sz w:val="24"/>
          <w:szCs w:val="24"/>
        </w:rPr>
        <w:t xml:space="preserve"> </w:t>
      </w:r>
      <w:proofErr w:type="gramStart"/>
      <w:r w:rsidRPr="00D8528C">
        <w:rPr>
          <w:rFonts w:cstheme="minorHAnsi"/>
          <w:sz w:val="24"/>
          <w:szCs w:val="24"/>
        </w:rPr>
        <w:t>akan</w:t>
      </w:r>
      <w:proofErr w:type="gramEnd"/>
      <w:r w:rsidR="007F2039" w:rsidRPr="00D8528C">
        <w:rPr>
          <w:rFonts w:cstheme="minorHAnsi"/>
          <w:sz w:val="24"/>
          <w:szCs w:val="24"/>
        </w:rPr>
        <w:t xml:space="preserve"> diundangkan.</w:t>
      </w:r>
      <w:r w:rsidR="007F2039" w:rsidRPr="00D8528C">
        <w:rPr>
          <w:rStyle w:val="FootnoteReference"/>
          <w:rFonts w:cstheme="minorHAnsi"/>
          <w:sz w:val="24"/>
          <w:szCs w:val="24"/>
        </w:rPr>
        <w:footnoteReference w:id="9"/>
      </w:r>
    </w:p>
    <w:p w:rsidR="00051F1B" w:rsidRPr="00D8528C" w:rsidRDefault="007F2039" w:rsidP="00051F1B">
      <w:pPr>
        <w:spacing w:line="360" w:lineRule="auto"/>
        <w:ind w:left="360" w:firstLine="720"/>
        <w:jc w:val="both"/>
        <w:rPr>
          <w:rFonts w:cstheme="minorHAnsi"/>
          <w:b/>
          <w:sz w:val="24"/>
          <w:szCs w:val="24"/>
        </w:rPr>
      </w:pPr>
      <w:r w:rsidRPr="00D8528C">
        <w:rPr>
          <w:rFonts w:cstheme="minorHAnsi"/>
          <w:sz w:val="24"/>
          <w:szCs w:val="24"/>
        </w:rPr>
        <w:t xml:space="preserve">Keberadaan kewenangan </w:t>
      </w:r>
      <w:r w:rsidRPr="00D8528C">
        <w:rPr>
          <w:rFonts w:cstheme="minorHAnsi"/>
          <w:i/>
          <w:sz w:val="24"/>
          <w:szCs w:val="24"/>
        </w:rPr>
        <w:t>Executive Preview</w:t>
      </w:r>
      <w:r w:rsidRPr="00D8528C">
        <w:rPr>
          <w:rFonts w:cstheme="minorHAnsi"/>
          <w:sz w:val="24"/>
          <w:szCs w:val="24"/>
        </w:rPr>
        <w:t xml:space="preserve"> </w:t>
      </w:r>
      <w:r w:rsidR="00C372A5" w:rsidRPr="00D8528C">
        <w:rPr>
          <w:rFonts w:cstheme="minorHAnsi"/>
          <w:sz w:val="24"/>
          <w:szCs w:val="24"/>
        </w:rPr>
        <w:t xml:space="preserve">di </w:t>
      </w:r>
      <w:r w:rsidRPr="00D8528C">
        <w:rPr>
          <w:rFonts w:cstheme="minorHAnsi"/>
          <w:sz w:val="24"/>
          <w:szCs w:val="24"/>
        </w:rPr>
        <w:t xml:space="preserve">dalam Undang Undang Pemerintahan Daerah dapat dilihat </w:t>
      </w:r>
      <w:r w:rsidR="007772DF" w:rsidRPr="00D8528C">
        <w:rPr>
          <w:rFonts w:cstheme="minorHAnsi"/>
          <w:sz w:val="24"/>
          <w:szCs w:val="24"/>
        </w:rPr>
        <w:t>pada</w:t>
      </w:r>
      <w:r w:rsidR="00E1767E" w:rsidRPr="00D8528C">
        <w:rPr>
          <w:rFonts w:cstheme="minorHAnsi"/>
          <w:sz w:val="24"/>
          <w:szCs w:val="24"/>
        </w:rPr>
        <w:t xml:space="preserve"> ketentuan</w:t>
      </w:r>
      <w:r w:rsidR="007772DF" w:rsidRPr="00D8528C">
        <w:rPr>
          <w:rFonts w:cstheme="minorHAnsi"/>
          <w:sz w:val="24"/>
          <w:szCs w:val="24"/>
        </w:rPr>
        <w:t xml:space="preserve"> Pasal</w:t>
      </w:r>
      <w:r w:rsidR="00BF643C" w:rsidRPr="00D8528C">
        <w:rPr>
          <w:rFonts w:cstheme="minorHAnsi"/>
          <w:sz w:val="24"/>
          <w:szCs w:val="24"/>
        </w:rPr>
        <w:t xml:space="preserve"> 245 ayat (1) dan ayat (3) yang memberikan kewenangan kepada Menteri </w:t>
      </w:r>
      <w:r w:rsidR="005F6F47" w:rsidRPr="00D8528C">
        <w:rPr>
          <w:rFonts w:cstheme="minorHAnsi"/>
          <w:sz w:val="24"/>
          <w:szCs w:val="24"/>
        </w:rPr>
        <w:t>d</w:t>
      </w:r>
      <w:r w:rsidR="00BF643C" w:rsidRPr="00D8528C">
        <w:rPr>
          <w:rFonts w:cstheme="minorHAnsi"/>
          <w:sz w:val="24"/>
          <w:szCs w:val="24"/>
        </w:rPr>
        <w:t xml:space="preserve">alam </w:t>
      </w:r>
      <w:r w:rsidR="005F6F47" w:rsidRPr="00D8528C">
        <w:rPr>
          <w:rFonts w:cstheme="minorHAnsi"/>
          <w:sz w:val="24"/>
          <w:szCs w:val="24"/>
        </w:rPr>
        <w:t>n</w:t>
      </w:r>
      <w:r w:rsidR="00BF643C" w:rsidRPr="00D8528C">
        <w:rPr>
          <w:rFonts w:cstheme="minorHAnsi"/>
          <w:sz w:val="24"/>
          <w:szCs w:val="24"/>
        </w:rPr>
        <w:t xml:space="preserve">egeri dan </w:t>
      </w:r>
      <w:r w:rsidR="005F6F47" w:rsidRPr="00D8528C">
        <w:rPr>
          <w:rFonts w:cstheme="minorHAnsi"/>
          <w:sz w:val="24"/>
          <w:szCs w:val="24"/>
        </w:rPr>
        <w:t>g</w:t>
      </w:r>
      <w:r w:rsidR="00BF643C" w:rsidRPr="00D8528C">
        <w:rPr>
          <w:rFonts w:cstheme="minorHAnsi"/>
          <w:sz w:val="24"/>
          <w:szCs w:val="24"/>
        </w:rPr>
        <w:t xml:space="preserve">ubernur sebagai Pejabat Tata Usaha Negara </w:t>
      </w:r>
      <w:r w:rsidR="00C372A5" w:rsidRPr="00D8528C">
        <w:rPr>
          <w:rFonts w:cstheme="minorHAnsi"/>
          <w:sz w:val="24"/>
          <w:szCs w:val="24"/>
        </w:rPr>
        <w:t>untuk mengevaluasi Raperda yang telah dibentuk oleh pemerintahan daerah setempat</w:t>
      </w:r>
      <w:r w:rsidR="00BF643C" w:rsidRPr="00D8528C">
        <w:rPr>
          <w:rFonts w:cstheme="minorHAnsi"/>
          <w:sz w:val="24"/>
          <w:szCs w:val="24"/>
        </w:rPr>
        <w:t>.</w:t>
      </w:r>
      <w:r w:rsidR="00BF643C" w:rsidRPr="00D8528C">
        <w:rPr>
          <w:rStyle w:val="FootnoteReference"/>
          <w:rFonts w:cstheme="minorHAnsi"/>
          <w:sz w:val="24"/>
          <w:szCs w:val="24"/>
        </w:rPr>
        <w:footnoteReference w:id="10"/>
      </w:r>
      <w:r w:rsidR="00C372A5" w:rsidRPr="00D8528C">
        <w:rPr>
          <w:rFonts w:cstheme="minorHAnsi"/>
          <w:sz w:val="24"/>
          <w:szCs w:val="24"/>
        </w:rPr>
        <w:t xml:space="preserve"> Ada</w:t>
      </w:r>
      <w:r w:rsidR="00BF643C" w:rsidRPr="00D8528C">
        <w:rPr>
          <w:rFonts w:cstheme="minorHAnsi"/>
          <w:sz w:val="24"/>
          <w:szCs w:val="24"/>
        </w:rPr>
        <w:t xml:space="preserve">pun teknis penggunaan kewenangan tersebut juga diatur di dalam </w:t>
      </w:r>
      <w:r w:rsidR="000A7CC8" w:rsidRPr="00D8528C">
        <w:rPr>
          <w:rFonts w:cstheme="minorHAnsi"/>
          <w:sz w:val="24"/>
          <w:szCs w:val="24"/>
        </w:rPr>
        <w:t>P</w:t>
      </w:r>
      <w:r w:rsidR="00BF643C" w:rsidRPr="00D8528C">
        <w:rPr>
          <w:rFonts w:cstheme="minorHAnsi"/>
          <w:sz w:val="24"/>
          <w:szCs w:val="24"/>
        </w:rPr>
        <w:t>eraturan Menteri Dalam Negeri</w:t>
      </w:r>
      <w:r w:rsidR="006067F5" w:rsidRPr="00D8528C">
        <w:rPr>
          <w:rFonts w:cstheme="minorHAnsi"/>
          <w:sz w:val="24"/>
          <w:szCs w:val="24"/>
        </w:rPr>
        <w:t xml:space="preserve"> Nomor 80 Tahun 20</w:t>
      </w:r>
      <w:r w:rsidR="00C372A5" w:rsidRPr="00D8528C">
        <w:rPr>
          <w:rFonts w:cstheme="minorHAnsi"/>
          <w:sz w:val="24"/>
          <w:szCs w:val="24"/>
        </w:rPr>
        <w:t>1</w:t>
      </w:r>
      <w:r w:rsidR="006067F5" w:rsidRPr="00D8528C">
        <w:rPr>
          <w:rFonts w:cstheme="minorHAnsi"/>
          <w:sz w:val="24"/>
          <w:szCs w:val="24"/>
        </w:rPr>
        <w:t>5 Tentang Pembentukan Produk Hukum Daerah</w:t>
      </w:r>
      <w:r w:rsidR="00BF643C" w:rsidRPr="00D8528C">
        <w:rPr>
          <w:rFonts w:cstheme="minorHAnsi"/>
          <w:sz w:val="24"/>
          <w:szCs w:val="24"/>
        </w:rPr>
        <w:t>. Lebih lanjut di dalam Per</w:t>
      </w:r>
      <w:r w:rsidR="00C372A5" w:rsidRPr="00D8528C">
        <w:rPr>
          <w:rFonts w:cstheme="minorHAnsi"/>
          <w:sz w:val="24"/>
          <w:szCs w:val="24"/>
        </w:rPr>
        <w:t>aturan Menteri Dalam Negeri</w:t>
      </w:r>
      <w:r w:rsidR="00BF643C" w:rsidRPr="00D8528C">
        <w:rPr>
          <w:rFonts w:cstheme="minorHAnsi"/>
          <w:sz w:val="24"/>
          <w:szCs w:val="24"/>
        </w:rPr>
        <w:t xml:space="preserve"> ini disebutkan bahwa evaluasi </w:t>
      </w:r>
      <w:r w:rsidR="00C372A5" w:rsidRPr="00D8528C">
        <w:rPr>
          <w:rFonts w:cstheme="minorHAnsi"/>
          <w:sz w:val="24"/>
          <w:szCs w:val="24"/>
        </w:rPr>
        <w:t>R</w:t>
      </w:r>
      <w:r w:rsidR="00BF643C" w:rsidRPr="00D8528C">
        <w:rPr>
          <w:rFonts w:cstheme="minorHAnsi"/>
          <w:sz w:val="24"/>
          <w:szCs w:val="24"/>
        </w:rPr>
        <w:t>aper</w:t>
      </w:r>
      <w:r w:rsidR="005B79B6" w:rsidRPr="00D8528C">
        <w:rPr>
          <w:rFonts w:cstheme="minorHAnsi"/>
          <w:sz w:val="24"/>
          <w:szCs w:val="24"/>
        </w:rPr>
        <w:t>da yang dilakukan harus diserta</w:t>
      </w:r>
      <w:r w:rsidR="00BF643C" w:rsidRPr="00D8528C">
        <w:rPr>
          <w:rFonts w:cstheme="minorHAnsi"/>
          <w:sz w:val="24"/>
          <w:szCs w:val="24"/>
        </w:rPr>
        <w:t>i dengan</w:t>
      </w:r>
      <w:r w:rsidR="005B79B6" w:rsidRPr="00D8528C">
        <w:rPr>
          <w:rFonts w:cstheme="minorHAnsi"/>
          <w:sz w:val="24"/>
          <w:szCs w:val="24"/>
        </w:rPr>
        <w:t xml:space="preserve"> </w:t>
      </w:r>
      <w:r w:rsidR="00BF643C" w:rsidRPr="00D8528C">
        <w:rPr>
          <w:rFonts w:cstheme="minorHAnsi"/>
          <w:sz w:val="24"/>
          <w:szCs w:val="24"/>
        </w:rPr>
        <w:t xml:space="preserve">Keputusan Menteri Dalam Negeri bagi </w:t>
      </w:r>
      <w:r w:rsidR="00C372A5" w:rsidRPr="00D8528C">
        <w:rPr>
          <w:rFonts w:cstheme="minorHAnsi"/>
          <w:sz w:val="24"/>
          <w:szCs w:val="24"/>
        </w:rPr>
        <w:t>R</w:t>
      </w:r>
      <w:r w:rsidR="00BF643C" w:rsidRPr="00D8528C">
        <w:rPr>
          <w:rFonts w:cstheme="minorHAnsi"/>
          <w:sz w:val="24"/>
          <w:szCs w:val="24"/>
        </w:rPr>
        <w:t xml:space="preserve">aperda Provinsi atau Keputusan Gubernur bagi </w:t>
      </w:r>
      <w:r w:rsidR="00C372A5" w:rsidRPr="00D8528C">
        <w:rPr>
          <w:rFonts w:cstheme="minorHAnsi"/>
          <w:sz w:val="24"/>
          <w:szCs w:val="24"/>
        </w:rPr>
        <w:t>R</w:t>
      </w:r>
      <w:r w:rsidR="00BF643C" w:rsidRPr="00D8528C">
        <w:rPr>
          <w:rFonts w:cstheme="minorHAnsi"/>
          <w:sz w:val="24"/>
          <w:szCs w:val="24"/>
        </w:rPr>
        <w:t>a</w:t>
      </w:r>
      <w:r w:rsidR="00C372A5" w:rsidRPr="00D8528C">
        <w:rPr>
          <w:rFonts w:cstheme="minorHAnsi"/>
          <w:sz w:val="24"/>
          <w:szCs w:val="24"/>
        </w:rPr>
        <w:t>perda Kabupaten/</w:t>
      </w:r>
      <w:r w:rsidR="00BF643C" w:rsidRPr="00D8528C">
        <w:rPr>
          <w:rFonts w:cstheme="minorHAnsi"/>
          <w:sz w:val="24"/>
          <w:szCs w:val="24"/>
        </w:rPr>
        <w:t>Kota.</w:t>
      </w:r>
      <w:r w:rsidR="00BF643C" w:rsidRPr="00D8528C">
        <w:rPr>
          <w:rStyle w:val="FootnoteReference"/>
          <w:rFonts w:cstheme="minorHAnsi"/>
          <w:sz w:val="24"/>
          <w:szCs w:val="24"/>
        </w:rPr>
        <w:footnoteReference w:id="11"/>
      </w:r>
      <w:r w:rsidR="00BF643C" w:rsidRPr="00D8528C">
        <w:rPr>
          <w:rFonts w:cstheme="minorHAnsi"/>
          <w:sz w:val="24"/>
          <w:szCs w:val="24"/>
        </w:rPr>
        <w:t xml:space="preserve"> </w:t>
      </w:r>
      <w:r w:rsidR="00E1767E" w:rsidRPr="00D8528C">
        <w:rPr>
          <w:rFonts w:cstheme="minorHAnsi"/>
          <w:sz w:val="24"/>
          <w:szCs w:val="24"/>
        </w:rPr>
        <w:t xml:space="preserve"> </w:t>
      </w:r>
      <w:r w:rsidR="007772DF" w:rsidRPr="00D8528C">
        <w:rPr>
          <w:rFonts w:cstheme="minorHAnsi"/>
          <w:sz w:val="24"/>
          <w:szCs w:val="24"/>
        </w:rPr>
        <w:t xml:space="preserve"> </w:t>
      </w:r>
    </w:p>
    <w:p w:rsidR="00051F1B" w:rsidRPr="00D8528C" w:rsidRDefault="00ED38B1" w:rsidP="00051F1B">
      <w:pPr>
        <w:spacing w:line="360" w:lineRule="auto"/>
        <w:ind w:left="360" w:firstLine="720"/>
        <w:jc w:val="both"/>
        <w:rPr>
          <w:rFonts w:cstheme="minorHAnsi"/>
          <w:b/>
          <w:sz w:val="24"/>
          <w:szCs w:val="24"/>
        </w:rPr>
      </w:pPr>
      <w:r w:rsidRPr="00D8528C">
        <w:rPr>
          <w:rFonts w:cstheme="minorHAnsi"/>
          <w:sz w:val="24"/>
          <w:szCs w:val="24"/>
        </w:rPr>
        <w:t xml:space="preserve">Dalam perkembangannya tidak semua </w:t>
      </w:r>
      <w:r w:rsidR="00C372A5" w:rsidRPr="00D8528C">
        <w:rPr>
          <w:rFonts w:cstheme="minorHAnsi"/>
          <w:sz w:val="24"/>
          <w:szCs w:val="24"/>
        </w:rPr>
        <w:t>R</w:t>
      </w:r>
      <w:r w:rsidRPr="00D8528C">
        <w:rPr>
          <w:rFonts w:cstheme="minorHAnsi"/>
          <w:sz w:val="24"/>
          <w:szCs w:val="24"/>
        </w:rPr>
        <w:t xml:space="preserve">aperda yang melalui tahap evaluasi mendapatkan ijin untuk diundangkan dalam lembaran daerah. Ada pula sejumlah </w:t>
      </w:r>
      <w:r w:rsidR="00C372A5" w:rsidRPr="00D8528C">
        <w:rPr>
          <w:rFonts w:cstheme="minorHAnsi"/>
          <w:sz w:val="24"/>
          <w:szCs w:val="24"/>
        </w:rPr>
        <w:t>R</w:t>
      </w:r>
      <w:r w:rsidRPr="00D8528C">
        <w:rPr>
          <w:rFonts w:cstheme="minorHAnsi"/>
          <w:sz w:val="24"/>
          <w:szCs w:val="24"/>
        </w:rPr>
        <w:t xml:space="preserve">aperda yang tidak mendapatkan ijin dari </w:t>
      </w:r>
      <w:r w:rsidR="006D0D6F" w:rsidRPr="00D8528C">
        <w:rPr>
          <w:rFonts w:cstheme="minorHAnsi"/>
          <w:sz w:val="24"/>
          <w:szCs w:val="24"/>
        </w:rPr>
        <w:t xml:space="preserve">Menteri </w:t>
      </w:r>
      <w:r w:rsidR="00C372A5" w:rsidRPr="00D8528C">
        <w:rPr>
          <w:rFonts w:cstheme="minorHAnsi"/>
          <w:sz w:val="24"/>
          <w:szCs w:val="24"/>
        </w:rPr>
        <w:t>D</w:t>
      </w:r>
      <w:r w:rsidR="006D0D6F" w:rsidRPr="00D8528C">
        <w:rPr>
          <w:rFonts w:cstheme="minorHAnsi"/>
          <w:sz w:val="24"/>
          <w:szCs w:val="24"/>
        </w:rPr>
        <w:t xml:space="preserve">alam </w:t>
      </w:r>
      <w:r w:rsidR="00C372A5" w:rsidRPr="00D8528C">
        <w:rPr>
          <w:rFonts w:cstheme="minorHAnsi"/>
          <w:sz w:val="24"/>
          <w:szCs w:val="24"/>
        </w:rPr>
        <w:t>N</w:t>
      </w:r>
      <w:r w:rsidR="006D0D6F" w:rsidRPr="00D8528C">
        <w:rPr>
          <w:rFonts w:cstheme="minorHAnsi"/>
          <w:sz w:val="24"/>
          <w:szCs w:val="24"/>
        </w:rPr>
        <w:t xml:space="preserve">egeri </w:t>
      </w:r>
      <w:r w:rsidR="00C372A5" w:rsidRPr="00D8528C">
        <w:rPr>
          <w:rFonts w:cstheme="minorHAnsi"/>
          <w:sz w:val="24"/>
          <w:szCs w:val="24"/>
        </w:rPr>
        <w:t>dan/</w:t>
      </w:r>
      <w:r w:rsidR="006D0D6F" w:rsidRPr="00D8528C">
        <w:rPr>
          <w:rFonts w:cstheme="minorHAnsi"/>
          <w:sz w:val="24"/>
          <w:szCs w:val="24"/>
        </w:rPr>
        <w:t xml:space="preserve">atau </w:t>
      </w:r>
      <w:r w:rsidR="00C372A5" w:rsidRPr="00D8528C">
        <w:rPr>
          <w:rFonts w:cstheme="minorHAnsi"/>
          <w:sz w:val="24"/>
          <w:szCs w:val="24"/>
        </w:rPr>
        <w:t>G</w:t>
      </w:r>
      <w:r w:rsidR="006D0D6F" w:rsidRPr="00D8528C">
        <w:rPr>
          <w:rFonts w:cstheme="minorHAnsi"/>
          <w:sz w:val="24"/>
          <w:szCs w:val="24"/>
        </w:rPr>
        <w:t>ubernur</w:t>
      </w:r>
      <w:r w:rsidRPr="00D8528C">
        <w:rPr>
          <w:rFonts w:cstheme="minorHAnsi"/>
          <w:sz w:val="24"/>
          <w:szCs w:val="24"/>
        </w:rPr>
        <w:t xml:space="preserve"> untuk diundangan di dalam lembaran daerah. </w:t>
      </w:r>
      <w:r w:rsidR="005B79B6" w:rsidRPr="00D8528C">
        <w:rPr>
          <w:rFonts w:cstheme="minorHAnsi"/>
          <w:sz w:val="24"/>
          <w:szCs w:val="24"/>
          <w:lang w:val="en-US"/>
        </w:rPr>
        <w:t>Beberapa contoh kasus</w:t>
      </w:r>
      <w:r w:rsidR="00C372A5" w:rsidRPr="00D8528C">
        <w:rPr>
          <w:rFonts w:cstheme="minorHAnsi"/>
          <w:sz w:val="24"/>
          <w:szCs w:val="24"/>
          <w:lang w:val="en-US"/>
        </w:rPr>
        <w:t xml:space="preserve"> dari Raperda</w:t>
      </w:r>
      <w:r w:rsidR="005B79B6" w:rsidRPr="00D8528C">
        <w:rPr>
          <w:rFonts w:cstheme="minorHAnsi"/>
          <w:sz w:val="24"/>
          <w:szCs w:val="24"/>
          <w:lang w:val="en-US"/>
        </w:rPr>
        <w:t xml:space="preserve"> yang tidak mendapat</w:t>
      </w:r>
      <w:r w:rsidR="00C372A5" w:rsidRPr="00D8528C">
        <w:rPr>
          <w:rFonts w:cstheme="minorHAnsi"/>
          <w:sz w:val="24"/>
          <w:szCs w:val="24"/>
          <w:lang w:val="en-US"/>
        </w:rPr>
        <w:t>kan</w:t>
      </w:r>
      <w:r w:rsidR="005B79B6" w:rsidRPr="00D8528C">
        <w:rPr>
          <w:rFonts w:cstheme="minorHAnsi"/>
          <w:sz w:val="24"/>
          <w:szCs w:val="24"/>
          <w:lang w:val="en-US"/>
        </w:rPr>
        <w:t xml:space="preserve"> i</w:t>
      </w:r>
      <w:r w:rsidR="00C372A5" w:rsidRPr="00D8528C">
        <w:rPr>
          <w:rFonts w:cstheme="minorHAnsi"/>
          <w:sz w:val="24"/>
          <w:szCs w:val="24"/>
          <w:lang w:val="en-US"/>
        </w:rPr>
        <w:t>j</w:t>
      </w:r>
      <w:r w:rsidR="005B79B6" w:rsidRPr="00D8528C">
        <w:rPr>
          <w:rFonts w:cstheme="minorHAnsi"/>
          <w:sz w:val="24"/>
          <w:szCs w:val="24"/>
          <w:lang w:val="en-US"/>
        </w:rPr>
        <w:t xml:space="preserve">in untuk diundangkan menjadi </w:t>
      </w:r>
      <w:r w:rsidR="00C372A5" w:rsidRPr="00D8528C">
        <w:rPr>
          <w:rFonts w:cstheme="minorHAnsi"/>
          <w:sz w:val="24"/>
          <w:szCs w:val="24"/>
          <w:lang w:val="en-US"/>
        </w:rPr>
        <w:t>P</w:t>
      </w:r>
      <w:r w:rsidR="005B79B6" w:rsidRPr="00D8528C">
        <w:rPr>
          <w:rFonts w:cstheme="minorHAnsi"/>
          <w:sz w:val="24"/>
          <w:szCs w:val="24"/>
          <w:lang w:val="en-US"/>
        </w:rPr>
        <w:t xml:space="preserve">erda diantaranya seperti </w:t>
      </w:r>
      <w:r w:rsidR="00C372A5" w:rsidRPr="00D8528C">
        <w:rPr>
          <w:rFonts w:cstheme="minorHAnsi"/>
          <w:sz w:val="24"/>
          <w:szCs w:val="24"/>
          <w:lang w:val="en-US"/>
        </w:rPr>
        <w:t>R</w:t>
      </w:r>
      <w:r w:rsidR="005B79B6" w:rsidRPr="00D8528C">
        <w:rPr>
          <w:rFonts w:cstheme="minorHAnsi"/>
          <w:sz w:val="24"/>
          <w:szCs w:val="24"/>
          <w:lang w:val="en-US"/>
        </w:rPr>
        <w:t xml:space="preserve">aperda </w:t>
      </w:r>
      <w:r w:rsidR="00C372A5" w:rsidRPr="00D8528C">
        <w:rPr>
          <w:rFonts w:cstheme="minorHAnsi"/>
          <w:sz w:val="24"/>
          <w:szCs w:val="24"/>
          <w:lang w:val="en-US"/>
        </w:rPr>
        <w:t>K</w:t>
      </w:r>
      <w:r w:rsidR="005B79B6" w:rsidRPr="00D8528C">
        <w:rPr>
          <w:rFonts w:cstheme="minorHAnsi"/>
          <w:sz w:val="24"/>
          <w:szCs w:val="24"/>
          <w:lang w:val="en-US"/>
        </w:rPr>
        <w:t xml:space="preserve">abupaten Bojonegoro tentang </w:t>
      </w:r>
      <w:proofErr w:type="gramStart"/>
      <w:r w:rsidR="005B79B6" w:rsidRPr="00D8528C">
        <w:rPr>
          <w:rFonts w:cstheme="minorHAnsi"/>
          <w:sz w:val="24"/>
          <w:szCs w:val="24"/>
          <w:lang w:val="en-US"/>
        </w:rPr>
        <w:t>dana</w:t>
      </w:r>
      <w:proofErr w:type="gramEnd"/>
      <w:r w:rsidR="005B79B6" w:rsidRPr="00D8528C">
        <w:rPr>
          <w:rFonts w:cstheme="minorHAnsi"/>
          <w:sz w:val="24"/>
          <w:szCs w:val="24"/>
          <w:lang w:val="en-US"/>
        </w:rPr>
        <w:t xml:space="preserve"> abadi</w:t>
      </w:r>
      <w:r w:rsidR="005B79B6" w:rsidRPr="00D8528C">
        <w:rPr>
          <w:rFonts w:cstheme="minorHAnsi"/>
          <w:sz w:val="24"/>
          <w:szCs w:val="24"/>
          <w:vertAlign w:val="superscript"/>
          <w:lang w:val="en-US"/>
        </w:rPr>
        <w:footnoteReference w:id="12"/>
      </w:r>
      <w:r w:rsidR="005B79B6" w:rsidRPr="00D8528C">
        <w:rPr>
          <w:rFonts w:cstheme="minorHAnsi"/>
          <w:sz w:val="24"/>
          <w:szCs w:val="24"/>
          <w:lang w:val="en-US"/>
        </w:rPr>
        <w:t xml:space="preserve">, </w:t>
      </w:r>
      <w:r w:rsidR="00C372A5" w:rsidRPr="00D8528C">
        <w:rPr>
          <w:rFonts w:cstheme="minorHAnsi"/>
          <w:sz w:val="24"/>
          <w:szCs w:val="24"/>
          <w:lang w:val="en-US"/>
        </w:rPr>
        <w:t>R</w:t>
      </w:r>
      <w:r w:rsidR="005B79B6" w:rsidRPr="00D8528C">
        <w:rPr>
          <w:rFonts w:cstheme="minorHAnsi"/>
          <w:sz w:val="24"/>
          <w:szCs w:val="24"/>
          <w:lang w:val="en-US"/>
        </w:rPr>
        <w:t xml:space="preserve">aperdasus </w:t>
      </w:r>
      <w:r w:rsidR="00C372A5" w:rsidRPr="00D8528C">
        <w:rPr>
          <w:rFonts w:cstheme="minorHAnsi"/>
          <w:sz w:val="24"/>
          <w:szCs w:val="24"/>
          <w:lang w:val="en-US"/>
        </w:rPr>
        <w:t>P</w:t>
      </w:r>
      <w:r w:rsidR="005B79B6" w:rsidRPr="00D8528C">
        <w:rPr>
          <w:rFonts w:cstheme="minorHAnsi"/>
          <w:sz w:val="24"/>
          <w:szCs w:val="24"/>
          <w:lang w:val="en-US"/>
        </w:rPr>
        <w:t xml:space="preserve">rovinsi Papua tentang partai </w:t>
      </w:r>
      <w:r w:rsidR="005B79B6" w:rsidRPr="00D8528C">
        <w:rPr>
          <w:rFonts w:cstheme="minorHAnsi"/>
          <w:sz w:val="24"/>
          <w:szCs w:val="24"/>
          <w:lang w:val="en-US"/>
        </w:rPr>
        <w:lastRenderedPageBreak/>
        <w:t>lokal</w:t>
      </w:r>
      <w:r w:rsidR="005B79B6" w:rsidRPr="00D8528C">
        <w:rPr>
          <w:rFonts w:cstheme="minorHAnsi"/>
          <w:sz w:val="24"/>
          <w:szCs w:val="24"/>
          <w:vertAlign w:val="superscript"/>
          <w:lang w:val="en-US"/>
        </w:rPr>
        <w:footnoteReference w:id="13"/>
      </w:r>
      <w:r w:rsidR="005B79B6" w:rsidRPr="00D8528C">
        <w:rPr>
          <w:rFonts w:cstheme="minorHAnsi"/>
          <w:sz w:val="24"/>
          <w:szCs w:val="24"/>
          <w:lang w:val="en-US"/>
        </w:rPr>
        <w:t xml:space="preserve">, dan </w:t>
      </w:r>
      <w:r w:rsidR="00C372A5" w:rsidRPr="00D8528C">
        <w:rPr>
          <w:rFonts w:cstheme="minorHAnsi"/>
          <w:sz w:val="24"/>
          <w:szCs w:val="24"/>
          <w:lang w:val="en-US"/>
        </w:rPr>
        <w:t>R</w:t>
      </w:r>
      <w:r w:rsidR="005B79B6" w:rsidRPr="00D8528C">
        <w:rPr>
          <w:rFonts w:cstheme="minorHAnsi"/>
          <w:sz w:val="24"/>
          <w:szCs w:val="24"/>
          <w:lang w:val="en-US"/>
        </w:rPr>
        <w:t xml:space="preserve">aperda </w:t>
      </w:r>
      <w:r w:rsidR="00C372A5" w:rsidRPr="00D8528C">
        <w:rPr>
          <w:rFonts w:cstheme="minorHAnsi"/>
          <w:sz w:val="24"/>
          <w:szCs w:val="24"/>
          <w:lang w:val="en-US"/>
        </w:rPr>
        <w:t>K</w:t>
      </w:r>
      <w:r w:rsidR="005B79B6" w:rsidRPr="00D8528C">
        <w:rPr>
          <w:rFonts w:cstheme="minorHAnsi"/>
          <w:sz w:val="24"/>
          <w:szCs w:val="24"/>
          <w:lang w:val="en-US"/>
        </w:rPr>
        <w:t xml:space="preserve">abupaten Sleman tentang </w:t>
      </w:r>
      <w:r w:rsidR="000A7CC8" w:rsidRPr="00D8528C">
        <w:rPr>
          <w:rFonts w:cstheme="minorHAnsi"/>
          <w:sz w:val="24"/>
          <w:szCs w:val="24"/>
          <w:lang w:val="en-US"/>
        </w:rPr>
        <w:t>p</w:t>
      </w:r>
      <w:r w:rsidR="005B79B6" w:rsidRPr="00D8528C">
        <w:rPr>
          <w:rFonts w:cstheme="minorHAnsi"/>
          <w:sz w:val="24"/>
          <w:szCs w:val="24"/>
          <w:lang w:val="en-US"/>
        </w:rPr>
        <w:t xml:space="preserve">endidikan nonformal keagamaan yang sempat membuat renggang hubungan antara </w:t>
      </w:r>
      <w:r w:rsidR="00C372A5" w:rsidRPr="00D8528C">
        <w:rPr>
          <w:rFonts w:cstheme="minorHAnsi"/>
          <w:sz w:val="24"/>
          <w:szCs w:val="24"/>
          <w:lang w:val="en-US"/>
        </w:rPr>
        <w:t>pemerintah</w:t>
      </w:r>
      <w:r w:rsidR="005B79B6" w:rsidRPr="00D8528C">
        <w:rPr>
          <w:rFonts w:cstheme="minorHAnsi"/>
          <w:sz w:val="24"/>
          <w:szCs w:val="24"/>
          <w:lang w:val="en-US"/>
        </w:rPr>
        <w:t xml:space="preserve"> </w:t>
      </w:r>
      <w:r w:rsidR="000A7CC8" w:rsidRPr="00D8528C">
        <w:rPr>
          <w:rFonts w:cstheme="minorHAnsi"/>
          <w:sz w:val="24"/>
          <w:szCs w:val="24"/>
          <w:lang w:val="en-US"/>
        </w:rPr>
        <w:t>K</w:t>
      </w:r>
      <w:r w:rsidR="005B79B6" w:rsidRPr="00D8528C">
        <w:rPr>
          <w:rFonts w:cstheme="minorHAnsi"/>
          <w:sz w:val="24"/>
          <w:szCs w:val="24"/>
          <w:lang w:val="en-US"/>
        </w:rPr>
        <w:t xml:space="preserve">abupaten Sleman dan </w:t>
      </w:r>
      <w:r w:rsidR="000A7CC8" w:rsidRPr="00D8528C">
        <w:rPr>
          <w:rFonts w:cstheme="minorHAnsi"/>
          <w:sz w:val="24"/>
          <w:szCs w:val="24"/>
          <w:lang w:val="en-US"/>
        </w:rPr>
        <w:t>p</w:t>
      </w:r>
      <w:r w:rsidR="005B79B6" w:rsidRPr="00D8528C">
        <w:rPr>
          <w:rFonts w:cstheme="minorHAnsi"/>
          <w:sz w:val="24"/>
          <w:szCs w:val="24"/>
          <w:lang w:val="en-US"/>
        </w:rPr>
        <w:t>em</w:t>
      </w:r>
      <w:r w:rsidR="00C372A5" w:rsidRPr="00D8528C">
        <w:rPr>
          <w:rFonts w:cstheme="minorHAnsi"/>
          <w:sz w:val="24"/>
          <w:szCs w:val="24"/>
          <w:lang w:val="en-US"/>
        </w:rPr>
        <w:t>erintah P</w:t>
      </w:r>
      <w:r w:rsidR="005B79B6" w:rsidRPr="00D8528C">
        <w:rPr>
          <w:rFonts w:cstheme="minorHAnsi"/>
          <w:sz w:val="24"/>
          <w:szCs w:val="24"/>
          <w:lang w:val="en-US"/>
        </w:rPr>
        <w:t>rov</w:t>
      </w:r>
      <w:r w:rsidR="00C372A5" w:rsidRPr="00D8528C">
        <w:rPr>
          <w:rFonts w:cstheme="minorHAnsi"/>
          <w:sz w:val="24"/>
          <w:szCs w:val="24"/>
          <w:lang w:val="en-US"/>
        </w:rPr>
        <w:t>insi</w:t>
      </w:r>
      <w:r w:rsidR="005B79B6" w:rsidRPr="00D8528C">
        <w:rPr>
          <w:rFonts w:cstheme="minorHAnsi"/>
          <w:sz w:val="24"/>
          <w:szCs w:val="24"/>
          <w:lang w:val="en-US"/>
        </w:rPr>
        <w:t xml:space="preserve"> D</w:t>
      </w:r>
      <w:r w:rsidR="00C372A5" w:rsidRPr="00D8528C">
        <w:rPr>
          <w:rFonts w:cstheme="minorHAnsi"/>
          <w:sz w:val="24"/>
          <w:szCs w:val="24"/>
          <w:lang w:val="en-US"/>
        </w:rPr>
        <w:t xml:space="preserve">aerah </w:t>
      </w:r>
      <w:r w:rsidR="005B79B6" w:rsidRPr="00D8528C">
        <w:rPr>
          <w:rFonts w:cstheme="minorHAnsi"/>
          <w:sz w:val="24"/>
          <w:szCs w:val="24"/>
          <w:lang w:val="en-US"/>
        </w:rPr>
        <w:t>I</w:t>
      </w:r>
      <w:r w:rsidR="00C372A5" w:rsidRPr="00D8528C">
        <w:rPr>
          <w:rFonts w:cstheme="minorHAnsi"/>
          <w:sz w:val="24"/>
          <w:szCs w:val="24"/>
          <w:lang w:val="en-US"/>
        </w:rPr>
        <w:t xml:space="preserve">stimewa </w:t>
      </w:r>
      <w:r w:rsidR="005B79B6" w:rsidRPr="00D8528C">
        <w:rPr>
          <w:rFonts w:cstheme="minorHAnsi"/>
          <w:sz w:val="24"/>
          <w:szCs w:val="24"/>
          <w:lang w:val="en-US"/>
        </w:rPr>
        <w:t>Y</w:t>
      </w:r>
      <w:r w:rsidR="00C372A5" w:rsidRPr="00D8528C">
        <w:rPr>
          <w:rFonts w:cstheme="minorHAnsi"/>
          <w:sz w:val="24"/>
          <w:szCs w:val="24"/>
          <w:lang w:val="en-US"/>
        </w:rPr>
        <w:t>ogyakarta</w:t>
      </w:r>
      <w:r w:rsidR="005B79B6" w:rsidRPr="00D8528C">
        <w:rPr>
          <w:rFonts w:cstheme="minorHAnsi"/>
          <w:sz w:val="24"/>
          <w:szCs w:val="24"/>
          <w:lang w:val="en-US"/>
        </w:rPr>
        <w:t>.</w:t>
      </w:r>
      <w:r w:rsidR="005B79B6" w:rsidRPr="00D8528C">
        <w:rPr>
          <w:rFonts w:cstheme="minorHAnsi"/>
          <w:sz w:val="24"/>
          <w:szCs w:val="24"/>
          <w:vertAlign w:val="superscript"/>
          <w:lang w:val="en-US"/>
        </w:rPr>
        <w:footnoteReference w:id="14"/>
      </w:r>
    </w:p>
    <w:p w:rsidR="00A87602" w:rsidRPr="00D8528C" w:rsidRDefault="006C1D94" w:rsidP="00051F1B">
      <w:pPr>
        <w:spacing w:line="360" w:lineRule="auto"/>
        <w:ind w:left="360" w:firstLine="720"/>
        <w:jc w:val="both"/>
        <w:rPr>
          <w:rFonts w:cstheme="minorHAnsi"/>
          <w:b/>
          <w:sz w:val="24"/>
          <w:szCs w:val="24"/>
        </w:rPr>
      </w:pPr>
      <w:r w:rsidRPr="00D8528C">
        <w:rPr>
          <w:rFonts w:cstheme="minorHAnsi"/>
          <w:sz w:val="24"/>
          <w:szCs w:val="24"/>
          <w:lang w:val="en-US"/>
        </w:rPr>
        <w:t>Keberadaan Keputusan Menteri Dalam Negeri dan/atau Keputusan Gubernur yang me</w:t>
      </w:r>
      <w:r w:rsidR="006D0D6F" w:rsidRPr="00D8528C">
        <w:rPr>
          <w:rFonts w:cstheme="minorHAnsi"/>
          <w:sz w:val="24"/>
          <w:szCs w:val="24"/>
          <w:lang w:val="en-US"/>
        </w:rPr>
        <w:t>n</w:t>
      </w:r>
      <w:r w:rsidRPr="00D8528C">
        <w:rPr>
          <w:rFonts w:cstheme="minorHAnsi"/>
          <w:sz w:val="24"/>
          <w:szCs w:val="24"/>
          <w:lang w:val="en-US"/>
        </w:rPr>
        <w:t xml:space="preserve">olak </w:t>
      </w:r>
      <w:r w:rsidR="00C372A5" w:rsidRPr="00D8528C">
        <w:rPr>
          <w:rFonts w:cstheme="minorHAnsi"/>
          <w:sz w:val="24"/>
          <w:szCs w:val="24"/>
          <w:lang w:val="en-US"/>
        </w:rPr>
        <w:t>R</w:t>
      </w:r>
      <w:r w:rsidRPr="00D8528C">
        <w:rPr>
          <w:rFonts w:cstheme="minorHAnsi"/>
          <w:sz w:val="24"/>
          <w:szCs w:val="24"/>
          <w:lang w:val="en-US"/>
        </w:rPr>
        <w:t xml:space="preserve">aperda yang dibuat oleh </w:t>
      </w:r>
      <w:r w:rsidR="000A7CC8" w:rsidRPr="00D8528C">
        <w:rPr>
          <w:rFonts w:cstheme="minorHAnsi"/>
          <w:sz w:val="24"/>
          <w:szCs w:val="24"/>
          <w:lang w:val="en-US"/>
        </w:rPr>
        <w:t>p</w:t>
      </w:r>
      <w:r w:rsidRPr="00D8528C">
        <w:rPr>
          <w:rFonts w:cstheme="minorHAnsi"/>
          <w:sz w:val="24"/>
          <w:szCs w:val="24"/>
          <w:lang w:val="en-US"/>
        </w:rPr>
        <w:t>emerintah</w:t>
      </w:r>
      <w:r w:rsidR="00C372A5" w:rsidRPr="00D8528C">
        <w:rPr>
          <w:rFonts w:cstheme="minorHAnsi"/>
          <w:sz w:val="24"/>
          <w:szCs w:val="24"/>
          <w:lang w:val="en-US"/>
        </w:rPr>
        <w:t>an</w:t>
      </w:r>
      <w:r w:rsidRPr="00D8528C">
        <w:rPr>
          <w:rFonts w:cstheme="minorHAnsi"/>
          <w:sz w:val="24"/>
          <w:szCs w:val="24"/>
          <w:lang w:val="en-US"/>
        </w:rPr>
        <w:t xml:space="preserve"> </w:t>
      </w:r>
      <w:r w:rsidR="000A7CC8" w:rsidRPr="00D8528C">
        <w:rPr>
          <w:rFonts w:cstheme="minorHAnsi"/>
          <w:sz w:val="24"/>
          <w:szCs w:val="24"/>
          <w:lang w:val="en-US"/>
        </w:rPr>
        <w:t>d</w:t>
      </w:r>
      <w:r w:rsidRPr="00D8528C">
        <w:rPr>
          <w:rFonts w:cstheme="minorHAnsi"/>
          <w:sz w:val="24"/>
          <w:szCs w:val="24"/>
          <w:lang w:val="en-US"/>
        </w:rPr>
        <w:t>aerah</w:t>
      </w:r>
      <w:r w:rsidR="00C372A5" w:rsidRPr="00D8528C">
        <w:rPr>
          <w:rFonts w:cstheme="minorHAnsi"/>
          <w:sz w:val="24"/>
          <w:szCs w:val="24"/>
          <w:lang w:val="en-US"/>
        </w:rPr>
        <w:t xml:space="preserve"> setempat</w:t>
      </w:r>
      <w:r w:rsidRPr="00D8528C">
        <w:rPr>
          <w:rFonts w:cstheme="minorHAnsi"/>
          <w:sz w:val="24"/>
          <w:szCs w:val="24"/>
          <w:lang w:val="en-US"/>
        </w:rPr>
        <w:t xml:space="preserve"> pada prinsipnya merupakan Keputusan Tata Usaha Negara dalam fungsinya untuk menjalankan </w:t>
      </w:r>
      <w:r w:rsidR="006D0D6F" w:rsidRPr="00D8528C">
        <w:rPr>
          <w:rFonts w:cstheme="minorHAnsi"/>
          <w:sz w:val="24"/>
          <w:szCs w:val="24"/>
          <w:lang w:val="en-US"/>
        </w:rPr>
        <w:t>urusan</w:t>
      </w:r>
      <w:r w:rsidRPr="00D8528C">
        <w:rPr>
          <w:rFonts w:cstheme="minorHAnsi"/>
          <w:sz w:val="24"/>
          <w:szCs w:val="24"/>
          <w:lang w:val="en-US"/>
        </w:rPr>
        <w:t xml:space="preserve"> pemerintahan. Oleh karena itu </w:t>
      </w:r>
      <w:r w:rsidRPr="00D8528C">
        <w:rPr>
          <w:rFonts w:cstheme="minorHAnsi"/>
          <w:sz w:val="24"/>
          <w:szCs w:val="24"/>
        </w:rPr>
        <w:t>d</w:t>
      </w:r>
      <w:r w:rsidR="00ED38B1" w:rsidRPr="00D8528C">
        <w:rPr>
          <w:rFonts w:cstheme="minorHAnsi"/>
          <w:sz w:val="24"/>
          <w:szCs w:val="24"/>
        </w:rPr>
        <w:t xml:space="preserve">alam hal ini </w:t>
      </w:r>
      <w:r w:rsidR="00F157C8" w:rsidRPr="00D8528C">
        <w:rPr>
          <w:rFonts w:cstheme="minorHAnsi"/>
          <w:sz w:val="24"/>
          <w:szCs w:val="24"/>
        </w:rPr>
        <w:t>perlu</w:t>
      </w:r>
      <w:r w:rsidR="00ED38B1" w:rsidRPr="00D8528C">
        <w:rPr>
          <w:rFonts w:cstheme="minorHAnsi"/>
          <w:sz w:val="24"/>
          <w:szCs w:val="24"/>
        </w:rPr>
        <w:t xml:space="preserve"> ditinjau lebih mendalam mengenai </w:t>
      </w:r>
      <w:r w:rsidR="00A627C5" w:rsidRPr="00D8528C">
        <w:rPr>
          <w:rFonts w:cstheme="minorHAnsi"/>
          <w:sz w:val="24"/>
          <w:szCs w:val="24"/>
        </w:rPr>
        <w:t>kompetensi Peradilan Tata Usaha Negara dalam menyelesaikan sengketa</w:t>
      </w:r>
      <w:r w:rsidR="00ED38B1" w:rsidRPr="00D8528C">
        <w:rPr>
          <w:rFonts w:cstheme="minorHAnsi"/>
          <w:sz w:val="24"/>
          <w:szCs w:val="24"/>
        </w:rPr>
        <w:t xml:space="preserve"> </w:t>
      </w:r>
      <w:r w:rsidR="00A627C5" w:rsidRPr="00D8528C">
        <w:rPr>
          <w:rFonts w:cstheme="minorHAnsi"/>
          <w:sz w:val="24"/>
          <w:szCs w:val="24"/>
        </w:rPr>
        <w:t xml:space="preserve">hasil </w:t>
      </w:r>
      <w:r w:rsidR="00ED38B1" w:rsidRPr="00D8528C">
        <w:rPr>
          <w:rFonts w:cstheme="minorHAnsi"/>
          <w:sz w:val="24"/>
          <w:szCs w:val="24"/>
        </w:rPr>
        <w:t xml:space="preserve">evaluasi </w:t>
      </w:r>
      <w:r w:rsidR="00A627C5" w:rsidRPr="00D8528C">
        <w:rPr>
          <w:rFonts w:cstheme="minorHAnsi"/>
          <w:sz w:val="24"/>
          <w:szCs w:val="24"/>
        </w:rPr>
        <w:t>R</w:t>
      </w:r>
      <w:r w:rsidR="00ED38B1" w:rsidRPr="00D8528C">
        <w:rPr>
          <w:rFonts w:cstheme="minorHAnsi"/>
          <w:sz w:val="24"/>
          <w:szCs w:val="24"/>
        </w:rPr>
        <w:t>aperda</w:t>
      </w:r>
      <w:r w:rsidR="00A627C5" w:rsidRPr="00D8528C">
        <w:rPr>
          <w:rFonts w:cstheme="minorHAnsi"/>
          <w:sz w:val="24"/>
          <w:szCs w:val="24"/>
        </w:rPr>
        <w:t xml:space="preserve"> yang dibentuk oleh pemerintahan daerah.</w:t>
      </w:r>
      <w:r w:rsidR="00ED38B1" w:rsidRPr="00D8528C">
        <w:rPr>
          <w:rFonts w:cstheme="minorHAnsi"/>
          <w:sz w:val="24"/>
          <w:szCs w:val="24"/>
        </w:rPr>
        <w:t xml:space="preserve"> </w:t>
      </w:r>
      <w:r w:rsidR="00A627C5" w:rsidRPr="00D8528C">
        <w:rPr>
          <w:rFonts w:cstheme="minorHAnsi"/>
          <w:sz w:val="24"/>
          <w:szCs w:val="24"/>
        </w:rPr>
        <w:t xml:space="preserve">Sengketa hasil evaluasi Raperda pada dasarnya dapat menjadi </w:t>
      </w:r>
      <w:r w:rsidR="00ED38B1" w:rsidRPr="00D8528C">
        <w:rPr>
          <w:rFonts w:cstheme="minorHAnsi"/>
          <w:sz w:val="24"/>
          <w:szCs w:val="24"/>
        </w:rPr>
        <w:t xml:space="preserve">upaya hukum </w:t>
      </w:r>
      <w:r w:rsidR="00A627C5" w:rsidRPr="00D8528C">
        <w:rPr>
          <w:rFonts w:cstheme="minorHAnsi"/>
          <w:sz w:val="24"/>
          <w:szCs w:val="24"/>
        </w:rPr>
        <w:t>bagi</w:t>
      </w:r>
      <w:r w:rsidR="00ED38B1" w:rsidRPr="00D8528C">
        <w:rPr>
          <w:rFonts w:cstheme="minorHAnsi"/>
          <w:sz w:val="24"/>
          <w:szCs w:val="24"/>
        </w:rPr>
        <w:t xml:space="preserve"> </w:t>
      </w:r>
      <w:r w:rsidR="000A7CC8" w:rsidRPr="00D8528C">
        <w:rPr>
          <w:rFonts w:cstheme="minorHAnsi"/>
          <w:sz w:val="24"/>
          <w:szCs w:val="24"/>
        </w:rPr>
        <w:t>p</w:t>
      </w:r>
      <w:r w:rsidR="00ED38B1" w:rsidRPr="00D8528C">
        <w:rPr>
          <w:rFonts w:cstheme="minorHAnsi"/>
          <w:sz w:val="24"/>
          <w:szCs w:val="24"/>
        </w:rPr>
        <w:t>emerintah</w:t>
      </w:r>
      <w:r w:rsidR="00A627C5" w:rsidRPr="00D8528C">
        <w:rPr>
          <w:rFonts w:cstheme="minorHAnsi"/>
          <w:sz w:val="24"/>
          <w:szCs w:val="24"/>
        </w:rPr>
        <w:t>an</w:t>
      </w:r>
      <w:r w:rsidR="00ED38B1" w:rsidRPr="00D8528C">
        <w:rPr>
          <w:rFonts w:cstheme="minorHAnsi"/>
          <w:sz w:val="24"/>
          <w:szCs w:val="24"/>
        </w:rPr>
        <w:t xml:space="preserve"> </w:t>
      </w:r>
      <w:r w:rsidR="000A7CC8" w:rsidRPr="00D8528C">
        <w:rPr>
          <w:rFonts w:cstheme="minorHAnsi"/>
          <w:sz w:val="24"/>
          <w:szCs w:val="24"/>
        </w:rPr>
        <w:t>d</w:t>
      </w:r>
      <w:r w:rsidR="00ED38B1" w:rsidRPr="00D8528C">
        <w:rPr>
          <w:rFonts w:cstheme="minorHAnsi"/>
          <w:sz w:val="24"/>
          <w:szCs w:val="24"/>
        </w:rPr>
        <w:t>aerah maupun masyarakat yang dirugikan akibat Keputusan Tata Usaha Negara tersebut.</w:t>
      </w:r>
      <w:r w:rsidR="00E7505E" w:rsidRPr="00D8528C">
        <w:rPr>
          <w:rFonts w:cstheme="minorHAnsi"/>
          <w:sz w:val="24"/>
          <w:szCs w:val="24"/>
        </w:rPr>
        <w:t xml:space="preserve"> Melalui penelitian ini pula </w:t>
      </w:r>
      <w:proofErr w:type="gramStart"/>
      <w:r w:rsidR="00E7505E" w:rsidRPr="00D8528C">
        <w:rPr>
          <w:rFonts w:cstheme="minorHAnsi"/>
          <w:sz w:val="24"/>
          <w:szCs w:val="24"/>
        </w:rPr>
        <w:t>akan</w:t>
      </w:r>
      <w:proofErr w:type="gramEnd"/>
      <w:r w:rsidR="00E7505E" w:rsidRPr="00D8528C">
        <w:rPr>
          <w:rFonts w:cstheme="minorHAnsi"/>
          <w:sz w:val="24"/>
          <w:szCs w:val="24"/>
        </w:rPr>
        <w:t xml:space="preserve"> ditinjau </w:t>
      </w:r>
      <w:r w:rsidR="006D0D6F" w:rsidRPr="00D8528C">
        <w:rPr>
          <w:rFonts w:cstheme="minorHAnsi"/>
          <w:sz w:val="24"/>
          <w:szCs w:val="24"/>
        </w:rPr>
        <w:t xml:space="preserve">pula </w:t>
      </w:r>
      <w:r w:rsidR="00A627C5" w:rsidRPr="00D8528C">
        <w:rPr>
          <w:rFonts w:cstheme="minorHAnsi"/>
          <w:sz w:val="24"/>
          <w:szCs w:val="24"/>
        </w:rPr>
        <w:t>sejauh mana prospek ajudikasi melalui Peradilan Tata Usaha terkait sengketa keputusan hasil evaluasi Raperda yang dikeluarkan</w:t>
      </w:r>
      <w:r w:rsidR="00E7505E" w:rsidRPr="00D8528C">
        <w:rPr>
          <w:rFonts w:cstheme="minorHAnsi"/>
          <w:sz w:val="24"/>
          <w:szCs w:val="24"/>
        </w:rPr>
        <w:t>.</w:t>
      </w:r>
    </w:p>
    <w:p w:rsidR="00051F1B" w:rsidRPr="00D8528C" w:rsidRDefault="00051F1B" w:rsidP="00051F1B">
      <w:pPr>
        <w:spacing w:line="360" w:lineRule="auto"/>
        <w:ind w:left="360" w:firstLine="720"/>
        <w:jc w:val="both"/>
        <w:rPr>
          <w:rFonts w:cstheme="minorHAnsi"/>
          <w:b/>
          <w:sz w:val="24"/>
          <w:szCs w:val="24"/>
        </w:rPr>
      </w:pPr>
    </w:p>
    <w:p w:rsidR="00051F1B" w:rsidRPr="00D8528C" w:rsidRDefault="006D0D6F" w:rsidP="00051F1B">
      <w:pPr>
        <w:pStyle w:val="ListParagraph"/>
        <w:numPr>
          <w:ilvl w:val="0"/>
          <w:numId w:val="22"/>
        </w:numPr>
        <w:spacing w:line="360" w:lineRule="auto"/>
        <w:jc w:val="both"/>
        <w:rPr>
          <w:rFonts w:cstheme="minorHAnsi"/>
          <w:b/>
          <w:sz w:val="24"/>
          <w:szCs w:val="24"/>
        </w:rPr>
      </w:pPr>
      <w:r w:rsidRPr="00D8528C">
        <w:rPr>
          <w:rFonts w:cstheme="minorHAnsi"/>
          <w:b/>
          <w:sz w:val="24"/>
          <w:szCs w:val="24"/>
        </w:rPr>
        <w:t>Permasalahan</w:t>
      </w:r>
    </w:p>
    <w:p w:rsidR="00A87602" w:rsidRPr="00D8528C" w:rsidRDefault="00A87602" w:rsidP="00051F1B">
      <w:pPr>
        <w:pStyle w:val="ListParagraph"/>
        <w:spacing w:line="360" w:lineRule="auto"/>
        <w:ind w:left="360" w:firstLine="720"/>
        <w:jc w:val="both"/>
        <w:rPr>
          <w:rFonts w:cstheme="minorHAnsi"/>
          <w:b/>
          <w:sz w:val="24"/>
          <w:szCs w:val="24"/>
        </w:rPr>
      </w:pPr>
      <w:r w:rsidRPr="00D8528C">
        <w:rPr>
          <w:rFonts w:cstheme="minorHAnsi"/>
          <w:sz w:val="24"/>
          <w:szCs w:val="24"/>
        </w:rPr>
        <w:t xml:space="preserve">Ada pun </w:t>
      </w:r>
      <w:r w:rsidR="006D0D6F" w:rsidRPr="00D8528C">
        <w:rPr>
          <w:rFonts w:cstheme="minorHAnsi"/>
          <w:sz w:val="24"/>
          <w:szCs w:val="24"/>
        </w:rPr>
        <w:t>permasalahan</w:t>
      </w:r>
      <w:r w:rsidRPr="00D8528C">
        <w:rPr>
          <w:rFonts w:cstheme="minorHAnsi"/>
          <w:sz w:val="24"/>
          <w:szCs w:val="24"/>
        </w:rPr>
        <w:t xml:space="preserve"> yang </w:t>
      </w:r>
      <w:r w:rsidR="006D0D6F" w:rsidRPr="00D8528C">
        <w:rPr>
          <w:rFonts w:cstheme="minorHAnsi"/>
          <w:sz w:val="24"/>
          <w:szCs w:val="24"/>
        </w:rPr>
        <w:t>telah dijelaskan dalam latar belakang dapat</w:t>
      </w:r>
      <w:r w:rsidRPr="00D8528C">
        <w:rPr>
          <w:rFonts w:cstheme="minorHAnsi"/>
          <w:sz w:val="24"/>
          <w:szCs w:val="24"/>
        </w:rPr>
        <w:t xml:space="preserve"> dijabarkan </w:t>
      </w:r>
      <w:r w:rsidR="00966F33" w:rsidRPr="00D8528C">
        <w:rPr>
          <w:rFonts w:cstheme="minorHAnsi"/>
          <w:sz w:val="24"/>
          <w:szCs w:val="24"/>
        </w:rPr>
        <w:t>dengan penjabaran sebagai berikut</w:t>
      </w:r>
      <w:r w:rsidRPr="00D8528C">
        <w:rPr>
          <w:rFonts w:cstheme="minorHAnsi"/>
          <w:sz w:val="24"/>
          <w:szCs w:val="24"/>
        </w:rPr>
        <w:t>:</w:t>
      </w:r>
    </w:p>
    <w:p w:rsidR="00A627C5" w:rsidRPr="00D8528C" w:rsidRDefault="00A627C5" w:rsidP="00FC1E19">
      <w:pPr>
        <w:pStyle w:val="ListParagraph"/>
        <w:numPr>
          <w:ilvl w:val="0"/>
          <w:numId w:val="1"/>
        </w:numPr>
        <w:spacing w:line="360" w:lineRule="auto"/>
        <w:jc w:val="both"/>
        <w:rPr>
          <w:rFonts w:cstheme="minorHAnsi"/>
          <w:sz w:val="24"/>
          <w:szCs w:val="24"/>
        </w:rPr>
      </w:pPr>
      <w:r w:rsidRPr="00D8528C">
        <w:rPr>
          <w:rFonts w:cstheme="minorHAnsi"/>
          <w:sz w:val="24"/>
          <w:szCs w:val="24"/>
        </w:rPr>
        <w:t>Bagaimanakah kompetensi yang dimiliki Peradilan Tata Usaha Negara dalam memeriksa sengketa yang timbul terhadap hasil evaluasi rancangan peraturan daerah?</w:t>
      </w:r>
    </w:p>
    <w:p w:rsidR="00A87602" w:rsidRPr="00D8528C" w:rsidRDefault="00C0683E" w:rsidP="00FC1E19">
      <w:pPr>
        <w:pStyle w:val="ListParagraph"/>
        <w:numPr>
          <w:ilvl w:val="0"/>
          <w:numId w:val="1"/>
        </w:numPr>
        <w:spacing w:line="360" w:lineRule="auto"/>
        <w:jc w:val="both"/>
        <w:rPr>
          <w:rFonts w:cstheme="minorHAnsi"/>
          <w:sz w:val="24"/>
          <w:szCs w:val="24"/>
        </w:rPr>
      </w:pPr>
      <w:r w:rsidRPr="00D8528C">
        <w:rPr>
          <w:rFonts w:cstheme="minorHAnsi"/>
          <w:sz w:val="24"/>
          <w:szCs w:val="24"/>
        </w:rPr>
        <w:t>Bagaimanakah prospek</w:t>
      </w:r>
      <w:r w:rsidR="0057086A" w:rsidRPr="00D8528C">
        <w:rPr>
          <w:rFonts w:cstheme="minorHAnsi"/>
          <w:sz w:val="24"/>
          <w:szCs w:val="24"/>
        </w:rPr>
        <w:t xml:space="preserve"> </w:t>
      </w:r>
      <w:r w:rsidR="00A87602" w:rsidRPr="00D8528C">
        <w:rPr>
          <w:rFonts w:cstheme="minorHAnsi"/>
          <w:sz w:val="24"/>
          <w:szCs w:val="24"/>
        </w:rPr>
        <w:t xml:space="preserve">gugatan </w:t>
      </w:r>
      <w:r w:rsidRPr="00D8528C">
        <w:rPr>
          <w:rFonts w:cstheme="minorHAnsi"/>
          <w:sz w:val="24"/>
          <w:szCs w:val="24"/>
        </w:rPr>
        <w:t xml:space="preserve">atas Keputusan Tata Usaha Negara </w:t>
      </w:r>
      <w:r w:rsidR="00AA0526" w:rsidRPr="00D8528C">
        <w:rPr>
          <w:rFonts w:cstheme="minorHAnsi"/>
          <w:sz w:val="24"/>
          <w:szCs w:val="24"/>
        </w:rPr>
        <w:t>t</w:t>
      </w:r>
      <w:r w:rsidRPr="00D8528C">
        <w:rPr>
          <w:rFonts w:cstheme="minorHAnsi"/>
          <w:sz w:val="24"/>
          <w:szCs w:val="24"/>
        </w:rPr>
        <w:t xml:space="preserve">entang </w:t>
      </w:r>
      <w:r w:rsidR="00AA0526" w:rsidRPr="00D8528C">
        <w:rPr>
          <w:rFonts w:cstheme="minorHAnsi"/>
          <w:sz w:val="24"/>
          <w:szCs w:val="24"/>
        </w:rPr>
        <w:t>e</w:t>
      </w:r>
      <w:r w:rsidRPr="00D8528C">
        <w:rPr>
          <w:rFonts w:cstheme="minorHAnsi"/>
          <w:sz w:val="24"/>
          <w:szCs w:val="24"/>
        </w:rPr>
        <w:t xml:space="preserve">valuasi </w:t>
      </w:r>
      <w:r w:rsidR="00AA0526" w:rsidRPr="00D8528C">
        <w:rPr>
          <w:rFonts w:cstheme="minorHAnsi"/>
          <w:sz w:val="24"/>
          <w:szCs w:val="24"/>
        </w:rPr>
        <w:t>rancangan peraturan daerah</w:t>
      </w:r>
      <w:r w:rsidR="0057086A" w:rsidRPr="00D8528C">
        <w:rPr>
          <w:rFonts w:cstheme="minorHAnsi"/>
          <w:sz w:val="24"/>
          <w:szCs w:val="24"/>
        </w:rPr>
        <w:t xml:space="preserve"> sebagai upaya hukum yang dapat ditempuh oleh </w:t>
      </w:r>
      <w:r w:rsidR="00AA0526" w:rsidRPr="00D8528C">
        <w:rPr>
          <w:rFonts w:cstheme="minorHAnsi"/>
          <w:sz w:val="24"/>
          <w:szCs w:val="24"/>
        </w:rPr>
        <w:t>p</w:t>
      </w:r>
      <w:r w:rsidR="0057086A" w:rsidRPr="00D8528C">
        <w:rPr>
          <w:rFonts w:cstheme="minorHAnsi"/>
          <w:sz w:val="24"/>
          <w:szCs w:val="24"/>
        </w:rPr>
        <w:t>emerintah</w:t>
      </w:r>
      <w:r w:rsidR="00A627C5" w:rsidRPr="00D8528C">
        <w:rPr>
          <w:rFonts w:cstheme="minorHAnsi"/>
          <w:sz w:val="24"/>
          <w:szCs w:val="24"/>
        </w:rPr>
        <w:t>am</w:t>
      </w:r>
      <w:r w:rsidR="0057086A" w:rsidRPr="00D8528C">
        <w:rPr>
          <w:rFonts w:cstheme="minorHAnsi"/>
          <w:sz w:val="24"/>
          <w:szCs w:val="24"/>
        </w:rPr>
        <w:t xml:space="preserve"> </w:t>
      </w:r>
      <w:r w:rsidR="00AA0526" w:rsidRPr="00D8528C">
        <w:rPr>
          <w:rFonts w:cstheme="minorHAnsi"/>
          <w:sz w:val="24"/>
          <w:szCs w:val="24"/>
        </w:rPr>
        <w:t>d</w:t>
      </w:r>
      <w:r w:rsidR="0057086A" w:rsidRPr="00D8528C">
        <w:rPr>
          <w:rFonts w:cstheme="minorHAnsi"/>
          <w:sz w:val="24"/>
          <w:szCs w:val="24"/>
        </w:rPr>
        <w:t>aerah?</w:t>
      </w:r>
    </w:p>
    <w:p w:rsidR="006D0D6F" w:rsidRPr="00D8528C" w:rsidRDefault="006D0D6F" w:rsidP="00FC1E19">
      <w:pPr>
        <w:spacing w:line="360" w:lineRule="auto"/>
        <w:jc w:val="both"/>
        <w:rPr>
          <w:rFonts w:cstheme="minorHAnsi"/>
          <w:sz w:val="24"/>
          <w:szCs w:val="24"/>
        </w:rPr>
      </w:pPr>
    </w:p>
    <w:p w:rsidR="006D0D6F" w:rsidRPr="00D8528C" w:rsidRDefault="006D0D6F" w:rsidP="00FC1E19">
      <w:pPr>
        <w:pStyle w:val="ListParagraph"/>
        <w:numPr>
          <w:ilvl w:val="0"/>
          <w:numId w:val="10"/>
        </w:numPr>
        <w:spacing w:line="360" w:lineRule="auto"/>
        <w:jc w:val="both"/>
        <w:rPr>
          <w:rFonts w:cstheme="minorHAnsi"/>
          <w:b/>
          <w:sz w:val="24"/>
          <w:szCs w:val="24"/>
        </w:rPr>
      </w:pPr>
      <w:r w:rsidRPr="00D8528C">
        <w:rPr>
          <w:rFonts w:cstheme="minorHAnsi"/>
          <w:b/>
          <w:sz w:val="24"/>
          <w:szCs w:val="24"/>
        </w:rPr>
        <w:t>Metode Penelitian</w:t>
      </w:r>
    </w:p>
    <w:p w:rsidR="009610C5" w:rsidRPr="00D8528C" w:rsidRDefault="006D0D6F" w:rsidP="00F157C8">
      <w:pPr>
        <w:spacing w:line="360" w:lineRule="auto"/>
        <w:ind w:firstLine="720"/>
        <w:jc w:val="both"/>
        <w:rPr>
          <w:rFonts w:cstheme="minorHAnsi"/>
          <w:sz w:val="24"/>
          <w:szCs w:val="24"/>
        </w:rPr>
      </w:pPr>
      <w:r w:rsidRPr="00D8528C">
        <w:rPr>
          <w:rFonts w:cstheme="minorHAnsi"/>
          <w:sz w:val="24"/>
          <w:szCs w:val="24"/>
        </w:rPr>
        <w:t xml:space="preserve">Penelitian ini menggunakan metode penelitian hukum </w:t>
      </w:r>
      <w:r w:rsidR="00AA0526" w:rsidRPr="00D8528C">
        <w:rPr>
          <w:rFonts w:cstheme="minorHAnsi"/>
          <w:sz w:val="24"/>
          <w:szCs w:val="24"/>
        </w:rPr>
        <w:t>y</w:t>
      </w:r>
      <w:r w:rsidRPr="00D8528C">
        <w:rPr>
          <w:rFonts w:cstheme="minorHAnsi"/>
          <w:sz w:val="24"/>
          <w:szCs w:val="24"/>
        </w:rPr>
        <w:t xml:space="preserve">uridis </w:t>
      </w:r>
      <w:r w:rsidR="00AA0526" w:rsidRPr="00D8528C">
        <w:rPr>
          <w:rFonts w:cstheme="minorHAnsi"/>
          <w:sz w:val="24"/>
          <w:szCs w:val="24"/>
        </w:rPr>
        <w:t>n</w:t>
      </w:r>
      <w:r w:rsidRPr="00D8528C">
        <w:rPr>
          <w:rFonts w:cstheme="minorHAnsi"/>
          <w:sz w:val="24"/>
          <w:szCs w:val="24"/>
        </w:rPr>
        <w:t>ormatif (</w:t>
      </w:r>
      <w:r w:rsidR="00AA0526" w:rsidRPr="00D8528C">
        <w:rPr>
          <w:rFonts w:cstheme="minorHAnsi"/>
          <w:i/>
          <w:sz w:val="24"/>
          <w:szCs w:val="24"/>
        </w:rPr>
        <w:t>l</w:t>
      </w:r>
      <w:r w:rsidRPr="00D8528C">
        <w:rPr>
          <w:rFonts w:cstheme="minorHAnsi"/>
          <w:i/>
          <w:sz w:val="24"/>
          <w:szCs w:val="24"/>
        </w:rPr>
        <w:t xml:space="preserve">egal </w:t>
      </w:r>
      <w:r w:rsidR="00AA0526" w:rsidRPr="00D8528C">
        <w:rPr>
          <w:rFonts w:cstheme="minorHAnsi"/>
          <w:i/>
          <w:sz w:val="24"/>
          <w:szCs w:val="24"/>
        </w:rPr>
        <w:t>r</w:t>
      </w:r>
      <w:r w:rsidRPr="00D8528C">
        <w:rPr>
          <w:rFonts w:cstheme="minorHAnsi"/>
          <w:i/>
          <w:sz w:val="24"/>
          <w:szCs w:val="24"/>
        </w:rPr>
        <w:t>esearch</w:t>
      </w:r>
      <w:r w:rsidRPr="00D8528C">
        <w:rPr>
          <w:rFonts w:cstheme="minorHAnsi"/>
          <w:sz w:val="24"/>
          <w:szCs w:val="24"/>
        </w:rPr>
        <w:t>) dengan pendekatan undang-undang (</w:t>
      </w:r>
      <w:r w:rsidRPr="00D8528C">
        <w:rPr>
          <w:rFonts w:cstheme="minorHAnsi"/>
          <w:i/>
          <w:sz w:val="24"/>
          <w:szCs w:val="24"/>
        </w:rPr>
        <w:t>statute approach</w:t>
      </w:r>
      <w:r w:rsidRPr="00D8528C">
        <w:rPr>
          <w:rFonts w:cstheme="minorHAnsi"/>
          <w:sz w:val="24"/>
          <w:szCs w:val="24"/>
        </w:rPr>
        <w:t>) dan pendekatan konseptual (</w:t>
      </w:r>
      <w:r w:rsidRPr="00D8528C">
        <w:rPr>
          <w:rFonts w:cstheme="minorHAnsi"/>
          <w:i/>
          <w:sz w:val="24"/>
          <w:szCs w:val="24"/>
        </w:rPr>
        <w:t>conceptual approach</w:t>
      </w:r>
      <w:r w:rsidRPr="00D8528C">
        <w:rPr>
          <w:rFonts w:cstheme="minorHAnsi"/>
          <w:sz w:val="24"/>
          <w:szCs w:val="24"/>
        </w:rPr>
        <w:t xml:space="preserve">). Melalui metode </w:t>
      </w:r>
      <w:r w:rsidR="00AA0526" w:rsidRPr="00D8528C">
        <w:rPr>
          <w:rFonts w:cstheme="minorHAnsi"/>
          <w:sz w:val="24"/>
          <w:szCs w:val="24"/>
        </w:rPr>
        <w:t>y</w:t>
      </w:r>
      <w:r w:rsidRPr="00D8528C">
        <w:rPr>
          <w:rFonts w:cstheme="minorHAnsi"/>
          <w:sz w:val="24"/>
          <w:szCs w:val="24"/>
        </w:rPr>
        <w:t xml:space="preserve">uridis </w:t>
      </w:r>
      <w:r w:rsidR="00AA0526" w:rsidRPr="00D8528C">
        <w:rPr>
          <w:rFonts w:cstheme="minorHAnsi"/>
          <w:sz w:val="24"/>
          <w:szCs w:val="24"/>
        </w:rPr>
        <w:t>n</w:t>
      </w:r>
      <w:r w:rsidRPr="00D8528C">
        <w:rPr>
          <w:rFonts w:cstheme="minorHAnsi"/>
          <w:sz w:val="24"/>
          <w:szCs w:val="24"/>
        </w:rPr>
        <w:t xml:space="preserve">ormatif, penelitian ini </w:t>
      </w:r>
      <w:proofErr w:type="gramStart"/>
      <w:r w:rsidRPr="00D8528C">
        <w:rPr>
          <w:rFonts w:cstheme="minorHAnsi"/>
          <w:sz w:val="24"/>
          <w:szCs w:val="24"/>
        </w:rPr>
        <w:t>akan</w:t>
      </w:r>
      <w:proofErr w:type="gramEnd"/>
      <w:r w:rsidRPr="00D8528C">
        <w:rPr>
          <w:rFonts w:cstheme="minorHAnsi"/>
          <w:sz w:val="24"/>
          <w:szCs w:val="24"/>
        </w:rPr>
        <w:t xml:space="preserve"> menelaah bahan pustaka atau data sekunder yang terkait dengan topik penelitian. Ada pun teknik pengumpulan bahan hukum dalam penelitian ini ad</w:t>
      </w:r>
      <w:r w:rsidR="00F157C8" w:rsidRPr="00D8528C">
        <w:rPr>
          <w:rFonts w:cstheme="minorHAnsi"/>
          <w:sz w:val="24"/>
          <w:szCs w:val="24"/>
        </w:rPr>
        <w:t>alah melalui studi kepustakaan.</w:t>
      </w:r>
    </w:p>
    <w:p w:rsidR="006D0D6F" w:rsidRPr="00D8528C" w:rsidRDefault="0095782F" w:rsidP="0095782F">
      <w:pPr>
        <w:spacing w:line="360" w:lineRule="auto"/>
        <w:ind w:firstLine="720"/>
        <w:jc w:val="both"/>
        <w:rPr>
          <w:rFonts w:cstheme="minorHAnsi"/>
          <w:sz w:val="24"/>
          <w:szCs w:val="24"/>
        </w:rPr>
      </w:pPr>
      <w:r w:rsidRPr="00D8528C">
        <w:rPr>
          <w:rFonts w:cstheme="minorHAnsi"/>
          <w:sz w:val="24"/>
          <w:szCs w:val="24"/>
        </w:rPr>
        <w:lastRenderedPageBreak/>
        <w:t>Adapun</w:t>
      </w:r>
      <w:r w:rsidR="006D0D6F" w:rsidRPr="00D8528C">
        <w:rPr>
          <w:rFonts w:cstheme="minorHAnsi"/>
          <w:sz w:val="24"/>
          <w:szCs w:val="24"/>
        </w:rPr>
        <w:t xml:space="preserve"> bahan hukum sekunder yang digunakan dalam penelitian ini meliputi publikasi tentang hukum yang antara lain:  buku-buku teks, jurnal hukum, serta komentar atau pandangan ahli atas putusan pengadilan yang berkaitan dengan judul penelitian.</w:t>
      </w:r>
      <w:r w:rsidRPr="00D8528C">
        <w:rPr>
          <w:rFonts w:cstheme="minorHAnsi"/>
          <w:sz w:val="24"/>
          <w:szCs w:val="24"/>
        </w:rPr>
        <w:t xml:space="preserve"> Lebih lanjut m</w:t>
      </w:r>
      <w:r w:rsidR="006D0D6F" w:rsidRPr="00D8528C">
        <w:rPr>
          <w:rFonts w:cstheme="minorHAnsi"/>
          <w:sz w:val="24"/>
          <w:szCs w:val="24"/>
        </w:rPr>
        <w:t>etode analisis yang digunakan dalam penelitian ini adalah metode analisis kualitatif. Adapun metode analisis kualitatif merupakan analisis data yang dilakukan untuk mengolah angka, melainkan memberikan deskripsi mengenai temuan dari hasil penelitian.</w:t>
      </w:r>
    </w:p>
    <w:p w:rsidR="00A05F87" w:rsidRPr="00D8528C" w:rsidRDefault="00A05F87" w:rsidP="00FC1E19">
      <w:pPr>
        <w:spacing w:line="360" w:lineRule="auto"/>
        <w:jc w:val="both"/>
        <w:rPr>
          <w:rFonts w:cstheme="minorHAnsi"/>
          <w:sz w:val="24"/>
          <w:szCs w:val="24"/>
        </w:rPr>
      </w:pPr>
    </w:p>
    <w:p w:rsidR="009610C5" w:rsidRPr="00D8528C" w:rsidRDefault="00367407" w:rsidP="00FC1E19">
      <w:pPr>
        <w:pStyle w:val="ListParagraph"/>
        <w:numPr>
          <w:ilvl w:val="0"/>
          <w:numId w:val="10"/>
        </w:numPr>
        <w:spacing w:line="360" w:lineRule="auto"/>
        <w:jc w:val="both"/>
        <w:rPr>
          <w:rFonts w:cstheme="minorHAnsi"/>
          <w:b/>
          <w:sz w:val="24"/>
          <w:szCs w:val="24"/>
        </w:rPr>
      </w:pPr>
      <w:r w:rsidRPr="00D8528C">
        <w:rPr>
          <w:rFonts w:cstheme="minorHAnsi"/>
          <w:b/>
          <w:sz w:val="24"/>
          <w:szCs w:val="24"/>
        </w:rPr>
        <w:t>Pembahasan</w:t>
      </w:r>
    </w:p>
    <w:p w:rsidR="00264AC4" w:rsidRPr="00D8528C" w:rsidRDefault="00934B5B" w:rsidP="00FC1E19">
      <w:pPr>
        <w:pStyle w:val="ListParagraph"/>
        <w:numPr>
          <w:ilvl w:val="0"/>
          <w:numId w:val="14"/>
        </w:numPr>
        <w:spacing w:line="360" w:lineRule="auto"/>
        <w:jc w:val="both"/>
        <w:rPr>
          <w:rFonts w:cstheme="minorHAnsi"/>
          <w:b/>
          <w:sz w:val="24"/>
          <w:szCs w:val="24"/>
        </w:rPr>
      </w:pPr>
      <w:r w:rsidRPr="00D8528C">
        <w:rPr>
          <w:rFonts w:cstheme="minorHAnsi"/>
          <w:b/>
          <w:sz w:val="24"/>
          <w:szCs w:val="24"/>
        </w:rPr>
        <w:t>Hasil Evaluasi Raperda S</w:t>
      </w:r>
      <w:r w:rsidR="00F13A7E" w:rsidRPr="00D8528C">
        <w:rPr>
          <w:rFonts w:cstheme="minorHAnsi"/>
          <w:b/>
          <w:sz w:val="24"/>
          <w:szCs w:val="24"/>
        </w:rPr>
        <w:t>ebagai Keputusan Tata Usaha Negara</w:t>
      </w:r>
      <w:r w:rsidR="00264AC4" w:rsidRPr="00D8528C">
        <w:rPr>
          <w:rFonts w:cstheme="minorHAnsi"/>
          <w:b/>
          <w:sz w:val="24"/>
          <w:szCs w:val="24"/>
        </w:rPr>
        <w:t xml:space="preserve"> </w:t>
      </w:r>
    </w:p>
    <w:p w:rsidR="00643A6C" w:rsidRPr="00D8528C" w:rsidRDefault="00FE7E15" w:rsidP="00FC1E19">
      <w:pPr>
        <w:spacing w:line="360" w:lineRule="auto"/>
        <w:ind w:left="360" w:firstLine="720"/>
        <w:jc w:val="both"/>
        <w:rPr>
          <w:rFonts w:cstheme="minorHAnsi"/>
          <w:sz w:val="24"/>
          <w:szCs w:val="24"/>
        </w:rPr>
      </w:pPr>
      <w:r w:rsidRPr="00D8528C">
        <w:rPr>
          <w:rFonts w:cstheme="minorHAnsi"/>
          <w:sz w:val="24"/>
          <w:szCs w:val="24"/>
        </w:rPr>
        <w:t>Telah diketahui bersama bahwa</w:t>
      </w:r>
      <w:r w:rsidR="00643A6C" w:rsidRPr="00D8528C">
        <w:rPr>
          <w:rFonts w:cstheme="minorHAnsi"/>
          <w:sz w:val="24"/>
          <w:szCs w:val="24"/>
        </w:rPr>
        <w:t xml:space="preserve"> kendati</w:t>
      </w:r>
      <w:r w:rsidRPr="00D8528C">
        <w:rPr>
          <w:rFonts w:cstheme="minorHAnsi"/>
          <w:sz w:val="24"/>
          <w:szCs w:val="24"/>
        </w:rPr>
        <w:t xml:space="preserve"> </w:t>
      </w:r>
      <w:r w:rsidR="00B4441C" w:rsidRPr="00D8528C">
        <w:rPr>
          <w:rFonts w:cstheme="minorHAnsi"/>
          <w:sz w:val="24"/>
          <w:szCs w:val="24"/>
        </w:rPr>
        <w:t>P</w:t>
      </w:r>
      <w:r w:rsidRPr="00D8528C">
        <w:rPr>
          <w:rFonts w:cstheme="minorHAnsi"/>
          <w:sz w:val="24"/>
          <w:szCs w:val="24"/>
        </w:rPr>
        <w:t xml:space="preserve">erda </w:t>
      </w:r>
      <w:r w:rsidR="00643A6C" w:rsidRPr="00D8528C">
        <w:rPr>
          <w:rFonts w:cstheme="minorHAnsi"/>
          <w:sz w:val="24"/>
          <w:szCs w:val="24"/>
        </w:rPr>
        <w:t>merupakan</w:t>
      </w:r>
      <w:r w:rsidRPr="00D8528C">
        <w:rPr>
          <w:rFonts w:cstheme="minorHAnsi"/>
          <w:sz w:val="24"/>
          <w:szCs w:val="24"/>
        </w:rPr>
        <w:t xml:space="preserve"> hak otonom dari pemerintahan daerah</w:t>
      </w:r>
      <w:r w:rsidR="00643A6C" w:rsidRPr="00D8528C">
        <w:rPr>
          <w:rFonts w:cstheme="minorHAnsi"/>
          <w:sz w:val="24"/>
          <w:szCs w:val="24"/>
        </w:rPr>
        <w:t xml:space="preserve">, namun </w:t>
      </w:r>
      <w:r w:rsidR="00845575" w:rsidRPr="00D8528C">
        <w:rPr>
          <w:rFonts w:cstheme="minorHAnsi"/>
          <w:sz w:val="24"/>
          <w:szCs w:val="24"/>
        </w:rPr>
        <w:t>keber</w:t>
      </w:r>
      <w:r w:rsidR="00B4441C" w:rsidRPr="00D8528C">
        <w:rPr>
          <w:rFonts w:cstheme="minorHAnsi"/>
          <w:sz w:val="24"/>
          <w:szCs w:val="24"/>
        </w:rPr>
        <w:t>adaannya tidak boleh menyimpangi</w:t>
      </w:r>
      <w:r w:rsidR="00845575" w:rsidRPr="00D8528C">
        <w:rPr>
          <w:rFonts w:cstheme="minorHAnsi"/>
          <w:sz w:val="24"/>
          <w:szCs w:val="24"/>
        </w:rPr>
        <w:t xml:space="preserve"> kebijakan pemerintah di tingkat nasional. Pentingnya </w:t>
      </w:r>
      <w:r w:rsidR="00054A67" w:rsidRPr="00D8528C">
        <w:rPr>
          <w:rFonts w:cstheme="minorHAnsi"/>
          <w:sz w:val="24"/>
          <w:szCs w:val="24"/>
        </w:rPr>
        <w:t>harmonisasi</w:t>
      </w:r>
      <w:r w:rsidR="00845575" w:rsidRPr="00D8528C">
        <w:rPr>
          <w:rFonts w:cstheme="minorHAnsi"/>
          <w:sz w:val="24"/>
          <w:szCs w:val="24"/>
        </w:rPr>
        <w:t xml:space="preserve"> kebijakan pemerintah dan pemerintah</w:t>
      </w:r>
      <w:r w:rsidR="000B09C7" w:rsidRPr="00D8528C">
        <w:rPr>
          <w:rFonts w:cstheme="minorHAnsi"/>
          <w:sz w:val="24"/>
          <w:szCs w:val="24"/>
        </w:rPr>
        <w:t>an</w:t>
      </w:r>
      <w:r w:rsidR="00845575" w:rsidRPr="00D8528C">
        <w:rPr>
          <w:rFonts w:cstheme="minorHAnsi"/>
          <w:sz w:val="24"/>
          <w:szCs w:val="24"/>
        </w:rPr>
        <w:t xml:space="preserve"> daerah adalah agar terwujud koordinasi yang baik dan kerja </w:t>
      </w:r>
      <w:proofErr w:type="gramStart"/>
      <w:r w:rsidR="00845575" w:rsidRPr="00D8528C">
        <w:rPr>
          <w:rFonts w:cstheme="minorHAnsi"/>
          <w:sz w:val="24"/>
          <w:szCs w:val="24"/>
        </w:rPr>
        <w:t>sama</w:t>
      </w:r>
      <w:proofErr w:type="gramEnd"/>
      <w:r w:rsidR="00845575" w:rsidRPr="00D8528C">
        <w:rPr>
          <w:rFonts w:cstheme="minorHAnsi"/>
          <w:sz w:val="24"/>
          <w:szCs w:val="24"/>
        </w:rPr>
        <w:t xml:space="preserve"> yang solid</w:t>
      </w:r>
      <w:r w:rsidR="000B09C7" w:rsidRPr="00D8528C">
        <w:rPr>
          <w:rFonts w:cstheme="minorHAnsi"/>
          <w:sz w:val="24"/>
          <w:szCs w:val="24"/>
        </w:rPr>
        <w:t xml:space="preserve"> antar-keduanya</w:t>
      </w:r>
      <w:r w:rsidR="00845575" w:rsidRPr="00D8528C">
        <w:rPr>
          <w:rFonts w:cstheme="minorHAnsi"/>
          <w:sz w:val="24"/>
          <w:szCs w:val="24"/>
        </w:rPr>
        <w:t>.</w:t>
      </w:r>
      <w:r w:rsidR="000B09C7" w:rsidRPr="00D8528C">
        <w:rPr>
          <w:rStyle w:val="FootnoteReference"/>
          <w:rFonts w:cstheme="minorHAnsi"/>
          <w:sz w:val="24"/>
          <w:szCs w:val="24"/>
        </w:rPr>
        <w:footnoteReference w:id="15"/>
      </w:r>
      <w:r w:rsidR="000B09C7" w:rsidRPr="00D8528C">
        <w:rPr>
          <w:rFonts w:cstheme="minorHAnsi"/>
          <w:sz w:val="24"/>
          <w:szCs w:val="24"/>
        </w:rPr>
        <w:t xml:space="preserve"> Koordinasi dan kerja </w:t>
      </w:r>
      <w:proofErr w:type="gramStart"/>
      <w:r w:rsidR="000B09C7" w:rsidRPr="00D8528C">
        <w:rPr>
          <w:rFonts w:cstheme="minorHAnsi"/>
          <w:sz w:val="24"/>
          <w:szCs w:val="24"/>
        </w:rPr>
        <w:t>sama</w:t>
      </w:r>
      <w:proofErr w:type="gramEnd"/>
      <w:r w:rsidR="000B09C7" w:rsidRPr="00D8528C">
        <w:rPr>
          <w:rFonts w:cstheme="minorHAnsi"/>
          <w:sz w:val="24"/>
          <w:szCs w:val="24"/>
        </w:rPr>
        <w:t xml:space="preserve"> yang baik antara pemerintah dan pemerintahan daerah sangat dibutuhkan agar pembangunan yang dirancang</w:t>
      </w:r>
      <w:r w:rsidR="00B4441C" w:rsidRPr="00D8528C">
        <w:rPr>
          <w:rFonts w:cstheme="minorHAnsi"/>
          <w:sz w:val="24"/>
          <w:szCs w:val="24"/>
        </w:rPr>
        <w:t xml:space="preserve"> oleh</w:t>
      </w:r>
      <w:r w:rsidR="000B09C7" w:rsidRPr="00D8528C">
        <w:rPr>
          <w:rFonts w:cstheme="minorHAnsi"/>
          <w:sz w:val="24"/>
          <w:szCs w:val="24"/>
        </w:rPr>
        <w:t xml:space="preserve"> pemerintah, </w:t>
      </w:r>
      <w:r w:rsidR="00B4441C" w:rsidRPr="00D8528C">
        <w:rPr>
          <w:rFonts w:cstheme="minorHAnsi"/>
          <w:sz w:val="24"/>
          <w:szCs w:val="24"/>
        </w:rPr>
        <w:t>P</w:t>
      </w:r>
      <w:r w:rsidR="000B09C7" w:rsidRPr="00D8528C">
        <w:rPr>
          <w:rFonts w:cstheme="minorHAnsi"/>
          <w:sz w:val="24"/>
          <w:szCs w:val="24"/>
        </w:rPr>
        <w:t xml:space="preserve">rovinsi, dan </w:t>
      </w:r>
      <w:r w:rsidR="00B4441C" w:rsidRPr="00D8528C">
        <w:rPr>
          <w:rFonts w:cstheme="minorHAnsi"/>
          <w:sz w:val="24"/>
          <w:szCs w:val="24"/>
        </w:rPr>
        <w:t>K</w:t>
      </w:r>
      <w:r w:rsidR="000B09C7" w:rsidRPr="00D8528C">
        <w:rPr>
          <w:rFonts w:cstheme="minorHAnsi"/>
          <w:sz w:val="24"/>
          <w:szCs w:val="24"/>
        </w:rPr>
        <w:t>abupaten/</w:t>
      </w:r>
      <w:r w:rsidR="00B4441C" w:rsidRPr="00D8528C">
        <w:rPr>
          <w:rFonts w:cstheme="minorHAnsi"/>
          <w:sz w:val="24"/>
          <w:szCs w:val="24"/>
        </w:rPr>
        <w:t>K</w:t>
      </w:r>
      <w:r w:rsidR="000B09C7" w:rsidRPr="00D8528C">
        <w:rPr>
          <w:rFonts w:cstheme="minorHAnsi"/>
          <w:sz w:val="24"/>
          <w:szCs w:val="24"/>
        </w:rPr>
        <w:t>ota dapat terselenggara dengan selaras sehingga kesejahteraan masyarakat dapat terealisasi dengan baik.</w:t>
      </w:r>
      <w:r w:rsidR="000B09C7" w:rsidRPr="00D8528C">
        <w:rPr>
          <w:rStyle w:val="FootnoteReference"/>
          <w:rFonts w:cstheme="minorHAnsi"/>
          <w:sz w:val="24"/>
          <w:szCs w:val="24"/>
        </w:rPr>
        <w:footnoteReference w:id="16"/>
      </w:r>
      <w:r w:rsidR="000B09C7" w:rsidRPr="00D8528C">
        <w:rPr>
          <w:rFonts w:cstheme="minorHAnsi"/>
          <w:sz w:val="24"/>
          <w:szCs w:val="24"/>
        </w:rPr>
        <w:t xml:space="preserve">  </w:t>
      </w:r>
    </w:p>
    <w:p w:rsidR="009610C5" w:rsidRPr="00D8528C" w:rsidRDefault="00054A67" w:rsidP="00FC1E19">
      <w:pPr>
        <w:spacing w:line="360" w:lineRule="auto"/>
        <w:ind w:left="360" w:firstLine="720"/>
        <w:jc w:val="both"/>
        <w:rPr>
          <w:rFonts w:cstheme="minorHAnsi"/>
          <w:sz w:val="24"/>
          <w:szCs w:val="24"/>
        </w:rPr>
      </w:pPr>
      <w:r w:rsidRPr="00D8528C">
        <w:rPr>
          <w:rFonts w:cstheme="minorHAnsi"/>
          <w:sz w:val="24"/>
          <w:szCs w:val="24"/>
        </w:rPr>
        <w:t xml:space="preserve">Pentingnya harmonisasi antara </w:t>
      </w:r>
      <w:r w:rsidR="00C97118" w:rsidRPr="00D8528C">
        <w:rPr>
          <w:rFonts w:cstheme="minorHAnsi"/>
          <w:sz w:val="24"/>
          <w:szCs w:val="24"/>
        </w:rPr>
        <w:t>P</w:t>
      </w:r>
      <w:r w:rsidRPr="00D8528C">
        <w:rPr>
          <w:rFonts w:cstheme="minorHAnsi"/>
          <w:sz w:val="24"/>
          <w:szCs w:val="24"/>
        </w:rPr>
        <w:t xml:space="preserve">erda dengan peraturan perundang-undangan lain diatasnya menjadikan dasar bagi berlakunya konsep harmonisasi dan sinkronisasi peraturan perundang-undangan yang salah satunya diwujudkan dengan </w:t>
      </w:r>
      <w:r w:rsidRPr="00D8528C">
        <w:rPr>
          <w:rFonts w:cstheme="minorHAnsi"/>
          <w:i/>
          <w:sz w:val="24"/>
          <w:szCs w:val="24"/>
        </w:rPr>
        <w:t>executive preview</w:t>
      </w:r>
      <w:r w:rsidR="00C97118" w:rsidRPr="00D8528C">
        <w:rPr>
          <w:rFonts w:cstheme="minorHAnsi"/>
          <w:sz w:val="24"/>
          <w:szCs w:val="24"/>
        </w:rPr>
        <w:t xml:space="preserve"> melalui evaluasi Raperda</w:t>
      </w:r>
      <w:r w:rsidRPr="00D8528C">
        <w:rPr>
          <w:rFonts w:cstheme="minorHAnsi"/>
          <w:sz w:val="24"/>
          <w:szCs w:val="24"/>
        </w:rPr>
        <w:t xml:space="preserve">. </w:t>
      </w:r>
      <w:r w:rsidR="004E7A42" w:rsidRPr="00D8528C">
        <w:rPr>
          <w:rFonts w:cstheme="minorHAnsi"/>
          <w:sz w:val="24"/>
          <w:szCs w:val="24"/>
        </w:rPr>
        <w:t xml:space="preserve">Kewenangan </w:t>
      </w:r>
      <w:r w:rsidR="00C97118" w:rsidRPr="00D8528C">
        <w:rPr>
          <w:rFonts w:cstheme="minorHAnsi"/>
          <w:sz w:val="24"/>
          <w:szCs w:val="24"/>
        </w:rPr>
        <w:t>untuk mengevaluasi</w:t>
      </w:r>
      <w:r w:rsidR="004E7A42" w:rsidRPr="00D8528C">
        <w:rPr>
          <w:rFonts w:cstheme="minorHAnsi"/>
          <w:sz w:val="24"/>
          <w:szCs w:val="24"/>
        </w:rPr>
        <w:t xml:space="preserve"> Raperda merupakan kewenangan bagi </w:t>
      </w:r>
      <w:r w:rsidR="00C97118" w:rsidRPr="00D8528C">
        <w:rPr>
          <w:rFonts w:cstheme="minorHAnsi"/>
          <w:sz w:val="24"/>
          <w:szCs w:val="24"/>
        </w:rPr>
        <w:t>M</w:t>
      </w:r>
      <w:r w:rsidR="004E7A42" w:rsidRPr="00D8528C">
        <w:rPr>
          <w:rFonts w:cstheme="minorHAnsi"/>
          <w:sz w:val="24"/>
          <w:szCs w:val="24"/>
        </w:rPr>
        <w:t xml:space="preserve">enteri </w:t>
      </w:r>
      <w:r w:rsidR="00C97118" w:rsidRPr="00D8528C">
        <w:rPr>
          <w:rFonts w:cstheme="minorHAnsi"/>
          <w:sz w:val="24"/>
          <w:szCs w:val="24"/>
        </w:rPr>
        <w:t>D</w:t>
      </w:r>
      <w:r w:rsidR="004E7A42" w:rsidRPr="00D8528C">
        <w:rPr>
          <w:rFonts w:cstheme="minorHAnsi"/>
          <w:sz w:val="24"/>
          <w:szCs w:val="24"/>
        </w:rPr>
        <w:t xml:space="preserve">alam </w:t>
      </w:r>
      <w:r w:rsidR="00C97118" w:rsidRPr="00D8528C">
        <w:rPr>
          <w:rFonts w:cstheme="minorHAnsi"/>
          <w:sz w:val="24"/>
          <w:szCs w:val="24"/>
        </w:rPr>
        <w:t>N</w:t>
      </w:r>
      <w:r w:rsidR="004E7A42" w:rsidRPr="00D8528C">
        <w:rPr>
          <w:rFonts w:cstheme="minorHAnsi"/>
          <w:sz w:val="24"/>
          <w:szCs w:val="24"/>
        </w:rPr>
        <w:t xml:space="preserve">egeri dan </w:t>
      </w:r>
      <w:r w:rsidR="00C97118" w:rsidRPr="00D8528C">
        <w:rPr>
          <w:rFonts w:cstheme="minorHAnsi"/>
          <w:sz w:val="24"/>
          <w:szCs w:val="24"/>
        </w:rPr>
        <w:t>G</w:t>
      </w:r>
      <w:r w:rsidR="004E7A42" w:rsidRPr="00D8528C">
        <w:rPr>
          <w:rFonts w:cstheme="minorHAnsi"/>
          <w:sz w:val="24"/>
          <w:szCs w:val="24"/>
        </w:rPr>
        <w:t>ubernur yang diperoleh dari amanat Undang Undang Pemerintahan Daerah.</w:t>
      </w:r>
      <w:r w:rsidR="00BE2B6D" w:rsidRPr="00D8528C">
        <w:rPr>
          <w:rFonts w:cstheme="minorHAnsi"/>
          <w:sz w:val="24"/>
          <w:szCs w:val="24"/>
        </w:rPr>
        <w:t xml:space="preserve"> Kewenangan </w:t>
      </w:r>
      <w:r w:rsidR="00C97118" w:rsidRPr="00D8528C">
        <w:rPr>
          <w:rFonts w:cstheme="minorHAnsi"/>
          <w:sz w:val="24"/>
          <w:szCs w:val="24"/>
        </w:rPr>
        <w:t>tersebut</w:t>
      </w:r>
      <w:r w:rsidR="00BE2B6D" w:rsidRPr="00D8528C">
        <w:rPr>
          <w:rFonts w:cstheme="minorHAnsi"/>
          <w:sz w:val="24"/>
          <w:szCs w:val="24"/>
        </w:rPr>
        <w:t xml:space="preserve"> merupakan tugas bagi Menteri Dalam Negeri untuk memeriksa kesesuaian Raperda yang dibuat oleh Pemerintah Provinsi dan juga tugas bagi Gubernur untuk memeriksa kesesuian Reperda yang dibuat oleh Pemerintah Kabupaten atau Kota.</w:t>
      </w:r>
      <w:r w:rsidRPr="00D8528C">
        <w:rPr>
          <w:rStyle w:val="FootnoteReference"/>
          <w:rFonts w:cstheme="minorHAnsi"/>
          <w:sz w:val="24"/>
          <w:szCs w:val="24"/>
        </w:rPr>
        <w:footnoteReference w:id="17"/>
      </w:r>
      <w:r w:rsidR="00BE2B6D" w:rsidRPr="00D8528C">
        <w:rPr>
          <w:rFonts w:cstheme="minorHAnsi"/>
          <w:sz w:val="24"/>
          <w:szCs w:val="24"/>
        </w:rPr>
        <w:t xml:space="preserve"> Lebih lanjut tugas yang merupakan amanat dari Undang Undang Pemerintahan Daerah tersebut melahirkan kewenangan bagi Menteri Dalam Negeri maupun Gubernur untuk menolak atau menerima Raperda yang </w:t>
      </w:r>
      <w:proofErr w:type="gramStart"/>
      <w:r w:rsidR="00BE2B6D" w:rsidRPr="00D8528C">
        <w:rPr>
          <w:rFonts w:cstheme="minorHAnsi"/>
          <w:sz w:val="24"/>
          <w:szCs w:val="24"/>
        </w:rPr>
        <w:t>akan</w:t>
      </w:r>
      <w:proofErr w:type="gramEnd"/>
      <w:r w:rsidR="00BE2B6D" w:rsidRPr="00D8528C">
        <w:rPr>
          <w:rFonts w:cstheme="minorHAnsi"/>
          <w:sz w:val="24"/>
          <w:szCs w:val="24"/>
        </w:rPr>
        <w:t xml:space="preserve"> disahkan menjadi </w:t>
      </w:r>
      <w:r w:rsidR="00E90382" w:rsidRPr="00D8528C">
        <w:rPr>
          <w:rFonts w:cstheme="minorHAnsi"/>
          <w:sz w:val="24"/>
          <w:szCs w:val="24"/>
        </w:rPr>
        <w:t>sebuah perda</w:t>
      </w:r>
      <w:r w:rsidR="00BE2B6D" w:rsidRPr="00D8528C">
        <w:rPr>
          <w:rFonts w:cstheme="minorHAnsi"/>
          <w:sz w:val="24"/>
          <w:szCs w:val="24"/>
        </w:rPr>
        <w:t>.</w:t>
      </w:r>
    </w:p>
    <w:p w:rsidR="001A047E" w:rsidRPr="00D8528C" w:rsidRDefault="001A047E" w:rsidP="00FC1E19">
      <w:pPr>
        <w:spacing w:line="360" w:lineRule="auto"/>
        <w:ind w:left="360" w:firstLine="720"/>
        <w:jc w:val="both"/>
        <w:rPr>
          <w:rFonts w:cstheme="minorHAnsi"/>
          <w:sz w:val="24"/>
          <w:szCs w:val="24"/>
        </w:rPr>
      </w:pPr>
      <w:r w:rsidRPr="00D8528C">
        <w:rPr>
          <w:rFonts w:cstheme="minorHAnsi"/>
          <w:sz w:val="24"/>
          <w:szCs w:val="24"/>
        </w:rPr>
        <w:t xml:space="preserve">Kewenangan </w:t>
      </w:r>
      <w:r w:rsidR="00C97118" w:rsidRPr="00D8528C">
        <w:rPr>
          <w:rFonts w:cstheme="minorHAnsi"/>
          <w:sz w:val="24"/>
          <w:szCs w:val="24"/>
        </w:rPr>
        <w:t>untuk dapat mengevaluasi Raperda</w:t>
      </w:r>
      <w:r w:rsidRPr="00D8528C">
        <w:rPr>
          <w:rFonts w:cstheme="minorHAnsi"/>
          <w:sz w:val="24"/>
          <w:szCs w:val="24"/>
        </w:rPr>
        <w:t xml:space="preserve"> dapat dilihat dari keberadaan rumusan Pasal 242 ayat (3) dan ayat (4) Undang Undang Pemerintahan Daerah yang memposisikan </w:t>
      </w:r>
      <w:r w:rsidR="00C97118" w:rsidRPr="00D8528C">
        <w:rPr>
          <w:rFonts w:cstheme="minorHAnsi"/>
          <w:sz w:val="24"/>
          <w:szCs w:val="24"/>
        </w:rPr>
        <w:t>M</w:t>
      </w:r>
      <w:r w:rsidRPr="00D8528C">
        <w:rPr>
          <w:rFonts w:cstheme="minorHAnsi"/>
          <w:sz w:val="24"/>
          <w:szCs w:val="24"/>
        </w:rPr>
        <w:t xml:space="preserve">enteri </w:t>
      </w:r>
      <w:r w:rsidR="00C97118" w:rsidRPr="00D8528C">
        <w:rPr>
          <w:rFonts w:cstheme="minorHAnsi"/>
          <w:sz w:val="24"/>
          <w:szCs w:val="24"/>
        </w:rPr>
        <w:t>D</w:t>
      </w:r>
      <w:r w:rsidRPr="00D8528C">
        <w:rPr>
          <w:rFonts w:cstheme="minorHAnsi"/>
          <w:sz w:val="24"/>
          <w:szCs w:val="24"/>
        </w:rPr>
        <w:t xml:space="preserve">alam </w:t>
      </w:r>
      <w:r w:rsidR="00C97118" w:rsidRPr="00D8528C">
        <w:rPr>
          <w:rFonts w:cstheme="minorHAnsi"/>
          <w:sz w:val="24"/>
          <w:szCs w:val="24"/>
        </w:rPr>
        <w:t>N</w:t>
      </w:r>
      <w:r w:rsidRPr="00D8528C">
        <w:rPr>
          <w:rFonts w:cstheme="minorHAnsi"/>
          <w:sz w:val="24"/>
          <w:szCs w:val="24"/>
        </w:rPr>
        <w:t xml:space="preserve">egeri dan </w:t>
      </w:r>
      <w:r w:rsidR="00C97118" w:rsidRPr="00D8528C">
        <w:rPr>
          <w:rFonts w:cstheme="minorHAnsi"/>
          <w:sz w:val="24"/>
          <w:szCs w:val="24"/>
        </w:rPr>
        <w:t>G</w:t>
      </w:r>
      <w:r w:rsidRPr="00D8528C">
        <w:rPr>
          <w:rFonts w:cstheme="minorHAnsi"/>
          <w:sz w:val="24"/>
          <w:szCs w:val="24"/>
        </w:rPr>
        <w:t xml:space="preserve">ubernur sebagai pejabat yang berwenang untuk mengeluarkan nomor register </w:t>
      </w:r>
      <w:r w:rsidR="00C97118" w:rsidRPr="00D8528C">
        <w:rPr>
          <w:rFonts w:cstheme="minorHAnsi"/>
          <w:sz w:val="24"/>
          <w:szCs w:val="24"/>
        </w:rPr>
        <w:t>R</w:t>
      </w:r>
      <w:r w:rsidRPr="00D8528C">
        <w:rPr>
          <w:rFonts w:cstheme="minorHAnsi"/>
          <w:sz w:val="24"/>
          <w:szCs w:val="24"/>
        </w:rPr>
        <w:t xml:space="preserve">aperda. Adapun nomor register </w:t>
      </w:r>
      <w:r w:rsidR="00C97118" w:rsidRPr="00D8528C">
        <w:rPr>
          <w:rFonts w:cstheme="minorHAnsi"/>
          <w:sz w:val="24"/>
          <w:szCs w:val="24"/>
        </w:rPr>
        <w:t>R</w:t>
      </w:r>
      <w:r w:rsidRPr="00D8528C">
        <w:rPr>
          <w:rFonts w:cstheme="minorHAnsi"/>
          <w:sz w:val="24"/>
          <w:szCs w:val="24"/>
        </w:rPr>
        <w:t xml:space="preserve">aperda menurut </w:t>
      </w:r>
      <w:r w:rsidRPr="00D8528C">
        <w:rPr>
          <w:rFonts w:cstheme="minorHAnsi"/>
          <w:sz w:val="24"/>
          <w:szCs w:val="24"/>
        </w:rPr>
        <w:lastRenderedPageBreak/>
        <w:t xml:space="preserve">penjelasan Undang Undang Pemerintahan Daerah merupakan bentuk upaya untuk menciptakan tertib administrasi dalam pelaporan </w:t>
      </w:r>
      <w:r w:rsidR="00C97118" w:rsidRPr="00D8528C">
        <w:rPr>
          <w:rFonts w:cstheme="minorHAnsi"/>
          <w:sz w:val="24"/>
          <w:szCs w:val="24"/>
        </w:rPr>
        <w:t>P</w:t>
      </w:r>
      <w:r w:rsidRPr="00D8528C">
        <w:rPr>
          <w:rFonts w:cstheme="minorHAnsi"/>
          <w:sz w:val="24"/>
          <w:szCs w:val="24"/>
        </w:rPr>
        <w:t>erda.</w:t>
      </w:r>
      <w:r w:rsidRPr="00D8528C">
        <w:rPr>
          <w:rStyle w:val="FootnoteReference"/>
          <w:rFonts w:cstheme="minorHAnsi"/>
          <w:sz w:val="24"/>
          <w:szCs w:val="24"/>
        </w:rPr>
        <w:footnoteReference w:id="18"/>
      </w:r>
      <w:r w:rsidRPr="00D8528C">
        <w:rPr>
          <w:rFonts w:cstheme="minorHAnsi"/>
          <w:sz w:val="24"/>
          <w:szCs w:val="24"/>
        </w:rPr>
        <w:t xml:space="preserve"> Lebih lanjut pada pelaksanaannya </w:t>
      </w:r>
      <w:r w:rsidR="00C97118" w:rsidRPr="00D8528C">
        <w:rPr>
          <w:rFonts w:cstheme="minorHAnsi"/>
          <w:sz w:val="24"/>
          <w:szCs w:val="24"/>
        </w:rPr>
        <w:t>M</w:t>
      </w:r>
      <w:r w:rsidRPr="00D8528C">
        <w:rPr>
          <w:rFonts w:cstheme="minorHAnsi"/>
          <w:sz w:val="24"/>
          <w:szCs w:val="24"/>
        </w:rPr>
        <w:t xml:space="preserve">enteri </w:t>
      </w:r>
      <w:r w:rsidR="00C97118" w:rsidRPr="00D8528C">
        <w:rPr>
          <w:rFonts w:cstheme="minorHAnsi"/>
          <w:sz w:val="24"/>
          <w:szCs w:val="24"/>
        </w:rPr>
        <w:t>D</w:t>
      </w:r>
      <w:r w:rsidRPr="00D8528C">
        <w:rPr>
          <w:rFonts w:cstheme="minorHAnsi"/>
          <w:sz w:val="24"/>
          <w:szCs w:val="24"/>
        </w:rPr>
        <w:t xml:space="preserve">alam </w:t>
      </w:r>
      <w:r w:rsidR="00C97118" w:rsidRPr="00D8528C">
        <w:rPr>
          <w:rFonts w:cstheme="minorHAnsi"/>
          <w:sz w:val="24"/>
          <w:szCs w:val="24"/>
        </w:rPr>
        <w:t>N</w:t>
      </w:r>
      <w:r w:rsidRPr="00D8528C">
        <w:rPr>
          <w:rFonts w:cstheme="minorHAnsi"/>
          <w:sz w:val="24"/>
          <w:szCs w:val="24"/>
        </w:rPr>
        <w:t xml:space="preserve">egeri dan </w:t>
      </w:r>
      <w:r w:rsidR="00C97118" w:rsidRPr="00D8528C">
        <w:rPr>
          <w:rFonts w:cstheme="minorHAnsi"/>
          <w:sz w:val="24"/>
          <w:szCs w:val="24"/>
        </w:rPr>
        <w:t>G</w:t>
      </w:r>
      <w:r w:rsidRPr="00D8528C">
        <w:rPr>
          <w:rFonts w:cstheme="minorHAnsi"/>
          <w:sz w:val="24"/>
          <w:szCs w:val="24"/>
        </w:rPr>
        <w:t xml:space="preserve">ubernur memiliki hak untuk memberikan nomor register atau tidak memberikan nomor register terhadap </w:t>
      </w:r>
      <w:r w:rsidR="00C97118" w:rsidRPr="00D8528C">
        <w:rPr>
          <w:rFonts w:cstheme="minorHAnsi"/>
          <w:sz w:val="24"/>
          <w:szCs w:val="24"/>
        </w:rPr>
        <w:t>R</w:t>
      </w:r>
      <w:r w:rsidRPr="00D8528C">
        <w:rPr>
          <w:rFonts w:cstheme="minorHAnsi"/>
          <w:sz w:val="24"/>
          <w:szCs w:val="24"/>
        </w:rPr>
        <w:t>aperda yang disampaikan kepadanya.</w:t>
      </w:r>
      <w:r w:rsidRPr="00D8528C">
        <w:rPr>
          <w:rStyle w:val="FootnoteReference"/>
          <w:rFonts w:cstheme="minorHAnsi"/>
          <w:sz w:val="24"/>
          <w:szCs w:val="24"/>
        </w:rPr>
        <w:footnoteReference w:id="19"/>
      </w:r>
    </w:p>
    <w:p w:rsidR="001A047E" w:rsidRPr="00D8528C" w:rsidRDefault="001A047E" w:rsidP="00FC1E19">
      <w:pPr>
        <w:spacing w:line="360" w:lineRule="auto"/>
        <w:ind w:left="360" w:firstLine="720"/>
        <w:jc w:val="both"/>
        <w:rPr>
          <w:rFonts w:cstheme="minorHAnsi"/>
          <w:sz w:val="24"/>
          <w:szCs w:val="24"/>
        </w:rPr>
      </w:pPr>
      <w:r w:rsidRPr="00D8528C">
        <w:rPr>
          <w:rFonts w:cstheme="minorHAnsi"/>
          <w:sz w:val="24"/>
          <w:szCs w:val="24"/>
        </w:rPr>
        <w:t xml:space="preserve">Tata cara pelaksanaan </w:t>
      </w:r>
      <w:r w:rsidR="00C97118" w:rsidRPr="00D8528C">
        <w:rPr>
          <w:rFonts w:cstheme="minorHAnsi"/>
          <w:sz w:val="24"/>
          <w:szCs w:val="24"/>
        </w:rPr>
        <w:t>evaluasi</w:t>
      </w:r>
      <w:r w:rsidRPr="00D8528C">
        <w:rPr>
          <w:rFonts w:cstheme="minorHAnsi"/>
          <w:i/>
          <w:sz w:val="24"/>
          <w:szCs w:val="24"/>
        </w:rPr>
        <w:t xml:space="preserve"> </w:t>
      </w:r>
      <w:r w:rsidRPr="00D8528C">
        <w:rPr>
          <w:rFonts w:cstheme="minorHAnsi"/>
          <w:sz w:val="24"/>
          <w:szCs w:val="24"/>
        </w:rPr>
        <w:t xml:space="preserve">terhadap </w:t>
      </w:r>
      <w:r w:rsidR="00C97118" w:rsidRPr="00D8528C">
        <w:rPr>
          <w:rFonts w:cstheme="minorHAnsi"/>
          <w:sz w:val="24"/>
          <w:szCs w:val="24"/>
        </w:rPr>
        <w:t>R</w:t>
      </w:r>
      <w:r w:rsidRPr="00D8528C">
        <w:rPr>
          <w:rFonts w:cstheme="minorHAnsi"/>
          <w:sz w:val="24"/>
          <w:szCs w:val="24"/>
        </w:rPr>
        <w:t xml:space="preserve">aperda sebagaimana yang diamanatkan oleh Undang Undang Pemerintahan Daerah kemudian diatur lebih lanjut di dalam Peraturan Menteri Dalam Negeri Nomor 80 Tahun 2015 Tentang Pembentukan Produk Hukum Daerah sebagaimana telah diubah dengan Peraturan Menteri Dalam Negeri Nomor 120 Tahun 2018 Tentang Perubahan Atas Peraturan Menteri Dalam Negeri Nomor 80 Tahun 2015 Tentang Pembentukan Produk Hukum Daerah. Di dalam Peraturan Menteri Dalam Negeri tersebut dijelaskan lebih lanjut bahwa sebelum memberikan nomor register </w:t>
      </w:r>
      <w:r w:rsidR="000E7CF3" w:rsidRPr="00D8528C">
        <w:rPr>
          <w:rFonts w:cstheme="minorHAnsi"/>
          <w:sz w:val="24"/>
          <w:szCs w:val="24"/>
        </w:rPr>
        <w:t>R</w:t>
      </w:r>
      <w:r w:rsidRPr="00D8528C">
        <w:rPr>
          <w:rFonts w:cstheme="minorHAnsi"/>
          <w:sz w:val="24"/>
          <w:szCs w:val="24"/>
        </w:rPr>
        <w:t xml:space="preserve">aperda, </w:t>
      </w:r>
      <w:r w:rsidR="000E7CF3" w:rsidRPr="00D8528C">
        <w:rPr>
          <w:rFonts w:cstheme="minorHAnsi"/>
          <w:sz w:val="24"/>
          <w:szCs w:val="24"/>
        </w:rPr>
        <w:t>M</w:t>
      </w:r>
      <w:r w:rsidRPr="00D8528C">
        <w:rPr>
          <w:rFonts w:cstheme="minorHAnsi"/>
          <w:sz w:val="24"/>
          <w:szCs w:val="24"/>
        </w:rPr>
        <w:t xml:space="preserve">enteri </w:t>
      </w:r>
      <w:r w:rsidR="000E7CF3" w:rsidRPr="00D8528C">
        <w:rPr>
          <w:rFonts w:cstheme="minorHAnsi"/>
          <w:sz w:val="24"/>
          <w:szCs w:val="24"/>
        </w:rPr>
        <w:t>D</w:t>
      </w:r>
      <w:r w:rsidRPr="00D8528C">
        <w:rPr>
          <w:rFonts w:cstheme="minorHAnsi"/>
          <w:sz w:val="24"/>
          <w:szCs w:val="24"/>
        </w:rPr>
        <w:t xml:space="preserve">alam </w:t>
      </w:r>
      <w:r w:rsidR="000E7CF3" w:rsidRPr="00D8528C">
        <w:rPr>
          <w:rFonts w:cstheme="minorHAnsi"/>
          <w:sz w:val="24"/>
          <w:szCs w:val="24"/>
        </w:rPr>
        <w:t>N</w:t>
      </w:r>
      <w:r w:rsidRPr="00D8528C">
        <w:rPr>
          <w:rFonts w:cstheme="minorHAnsi"/>
          <w:sz w:val="24"/>
          <w:szCs w:val="24"/>
        </w:rPr>
        <w:t xml:space="preserve">egeri dan </w:t>
      </w:r>
      <w:r w:rsidR="000E7CF3" w:rsidRPr="00D8528C">
        <w:rPr>
          <w:rFonts w:cstheme="minorHAnsi"/>
          <w:sz w:val="24"/>
          <w:szCs w:val="24"/>
        </w:rPr>
        <w:t>G</w:t>
      </w:r>
      <w:r w:rsidRPr="00D8528C">
        <w:rPr>
          <w:rFonts w:cstheme="minorHAnsi"/>
          <w:sz w:val="24"/>
          <w:szCs w:val="24"/>
        </w:rPr>
        <w:t xml:space="preserve">ubernur berkewajiban untuk mengevaluasi </w:t>
      </w:r>
      <w:r w:rsidR="000E7CF3" w:rsidRPr="00D8528C">
        <w:rPr>
          <w:rFonts w:cstheme="minorHAnsi"/>
          <w:sz w:val="24"/>
          <w:szCs w:val="24"/>
        </w:rPr>
        <w:t>R</w:t>
      </w:r>
      <w:r w:rsidRPr="00D8528C">
        <w:rPr>
          <w:rFonts w:cstheme="minorHAnsi"/>
          <w:sz w:val="24"/>
          <w:szCs w:val="24"/>
        </w:rPr>
        <w:t>aperda yang disampaikan oleh pemerintahan daerah kepadanya.</w:t>
      </w:r>
      <w:r w:rsidRPr="00D8528C">
        <w:rPr>
          <w:rStyle w:val="FootnoteReference"/>
          <w:rFonts w:cstheme="minorHAnsi"/>
          <w:sz w:val="24"/>
          <w:szCs w:val="24"/>
        </w:rPr>
        <w:footnoteReference w:id="20"/>
      </w:r>
      <w:r w:rsidRPr="00D8528C">
        <w:rPr>
          <w:rFonts w:cstheme="minorHAnsi"/>
          <w:sz w:val="24"/>
          <w:szCs w:val="24"/>
        </w:rPr>
        <w:t xml:space="preserve"> Lebih lanjut dalam melaksanakan evaluasi terhadap </w:t>
      </w:r>
      <w:r w:rsidR="000E7CF3" w:rsidRPr="00D8528C">
        <w:rPr>
          <w:rFonts w:cstheme="minorHAnsi"/>
          <w:sz w:val="24"/>
          <w:szCs w:val="24"/>
        </w:rPr>
        <w:t>R</w:t>
      </w:r>
      <w:r w:rsidRPr="00D8528C">
        <w:rPr>
          <w:rFonts w:cstheme="minorHAnsi"/>
          <w:sz w:val="24"/>
          <w:szCs w:val="24"/>
        </w:rPr>
        <w:t xml:space="preserve">aperda, </w:t>
      </w:r>
      <w:r w:rsidR="000E7CF3" w:rsidRPr="00D8528C">
        <w:rPr>
          <w:rFonts w:cstheme="minorHAnsi"/>
          <w:sz w:val="24"/>
          <w:szCs w:val="24"/>
        </w:rPr>
        <w:t>M</w:t>
      </w:r>
      <w:r w:rsidRPr="00D8528C">
        <w:rPr>
          <w:rFonts w:cstheme="minorHAnsi"/>
          <w:sz w:val="24"/>
          <w:szCs w:val="24"/>
        </w:rPr>
        <w:t xml:space="preserve">enteri </w:t>
      </w:r>
      <w:r w:rsidR="000E7CF3" w:rsidRPr="00D8528C">
        <w:rPr>
          <w:rFonts w:cstheme="minorHAnsi"/>
          <w:sz w:val="24"/>
          <w:szCs w:val="24"/>
        </w:rPr>
        <w:t>D</w:t>
      </w:r>
      <w:r w:rsidRPr="00D8528C">
        <w:rPr>
          <w:rFonts w:cstheme="minorHAnsi"/>
          <w:sz w:val="24"/>
          <w:szCs w:val="24"/>
        </w:rPr>
        <w:t xml:space="preserve">alam </w:t>
      </w:r>
      <w:r w:rsidR="000E7CF3" w:rsidRPr="00D8528C">
        <w:rPr>
          <w:rFonts w:cstheme="minorHAnsi"/>
          <w:sz w:val="24"/>
          <w:szCs w:val="24"/>
        </w:rPr>
        <w:t>N</w:t>
      </w:r>
      <w:r w:rsidRPr="00D8528C">
        <w:rPr>
          <w:rFonts w:cstheme="minorHAnsi"/>
          <w:sz w:val="24"/>
          <w:szCs w:val="24"/>
        </w:rPr>
        <w:t xml:space="preserve">egeri menugaskan </w:t>
      </w:r>
      <w:r w:rsidR="004559D2" w:rsidRPr="00D8528C">
        <w:rPr>
          <w:rFonts w:cstheme="minorHAnsi"/>
          <w:sz w:val="24"/>
          <w:szCs w:val="24"/>
        </w:rPr>
        <w:t>D</w:t>
      </w:r>
      <w:r w:rsidRPr="00D8528C">
        <w:rPr>
          <w:rFonts w:cstheme="minorHAnsi"/>
          <w:sz w:val="24"/>
          <w:szCs w:val="24"/>
        </w:rPr>
        <w:t xml:space="preserve">irektur </w:t>
      </w:r>
      <w:r w:rsidR="004559D2" w:rsidRPr="00D8528C">
        <w:rPr>
          <w:rFonts w:cstheme="minorHAnsi"/>
          <w:sz w:val="24"/>
          <w:szCs w:val="24"/>
        </w:rPr>
        <w:t>J</w:t>
      </w:r>
      <w:r w:rsidRPr="00D8528C">
        <w:rPr>
          <w:rFonts w:cstheme="minorHAnsi"/>
          <w:sz w:val="24"/>
          <w:szCs w:val="24"/>
        </w:rPr>
        <w:t>enderal</w:t>
      </w:r>
      <w:r w:rsidR="002B6EE2" w:rsidRPr="00D8528C">
        <w:rPr>
          <w:rFonts w:cstheme="minorHAnsi"/>
          <w:sz w:val="24"/>
          <w:szCs w:val="24"/>
        </w:rPr>
        <w:t xml:space="preserve"> </w:t>
      </w:r>
      <w:r w:rsidR="004559D2" w:rsidRPr="00D8528C">
        <w:rPr>
          <w:rFonts w:cstheme="minorHAnsi"/>
          <w:sz w:val="24"/>
          <w:szCs w:val="24"/>
        </w:rPr>
        <w:t>O</w:t>
      </w:r>
      <w:r w:rsidR="002B6EE2" w:rsidRPr="00D8528C">
        <w:rPr>
          <w:rFonts w:cstheme="minorHAnsi"/>
          <w:sz w:val="24"/>
          <w:szCs w:val="24"/>
        </w:rPr>
        <w:t xml:space="preserve">tonomi </w:t>
      </w:r>
      <w:r w:rsidR="004559D2" w:rsidRPr="00D8528C">
        <w:rPr>
          <w:rFonts w:cstheme="minorHAnsi"/>
          <w:sz w:val="24"/>
          <w:szCs w:val="24"/>
        </w:rPr>
        <w:t>D</w:t>
      </w:r>
      <w:r w:rsidR="002B6EE2" w:rsidRPr="00D8528C">
        <w:rPr>
          <w:rFonts w:cstheme="minorHAnsi"/>
          <w:sz w:val="24"/>
          <w:szCs w:val="24"/>
        </w:rPr>
        <w:t>aerah</w:t>
      </w:r>
      <w:r w:rsidR="001B2B5F" w:rsidRPr="00D8528C">
        <w:rPr>
          <w:rFonts w:cstheme="minorHAnsi"/>
          <w:sz w:val="24"/>
          <w:szCs w:val="24"/>
        </w:rPr>
        <w:t xml:space="preserve"> dan </w:t>
      </w:r>
      <w:r w:rsidR="000E7CF3" w:rsidRPr="00D8528C">
        <w:rPr>
          <w:rFonts w:cstheme="minorHAnsi"/>
          <w:sz w:val="24"/>
          <w:szCs w:val="24"/>
        </w:rPr>
        <w:t>G</w:t>
      </w:r>
      <w:r w:rsidR="001B2B5F" w:rsidRPr="00D8528C">
        <w:rPr>
          <w:rFonts w:cstheme="minorHAnsi"/>
          <w:sz w:val="24"/>
          <w:szCs w:val="24"/>
        </w:rPr>
        <w:t>ubernur menugaskan pimpinan perangkat daerah yang membidangi persoalan hukum</w:t>
      </w:r>
      <w:r w:rsidRPr="00D8528C">
        <w:rPr>
          <w:rFonts w:cstheme="minorHAnsi"/>
          <w:sz w:val="24"/>
          <w:szCs w:val="24"/>
        </w:rPr>
        <w:t xml:space="preserve"> </w:t>
      </w:r>
      <w:r w:rsidR="001B2B5F" w:rsidRPr="00D8528C">
        <w:rPr>
          <w:rFonts w:cstheme="minorHAnsi"/>
          <w:sz w:val="24"/>
          <w:szCs w:val="24"/>
        </w:rPr>
        <w:t>untuk</w:t>
      </w:r>
      <w:r w:rsidRPr="00D8528C">
        <w:rPr>
          <w:rFonts w:cstheme="minorHAnsi"/>
          <w:sz w:val="24"/>
          <w:szCs w:val="24"/>
        </w:rPr>
        <w:t xml:space="preserve"> melaksanakan </w:t>
      </w:r>
      <w:r w:rsidR="001B2B5F" w:rsidRPr="00D8528C">
        <w:rPr>
          <w:rFonts w:cstheme="minorHAnsi"/>
          <w:sz w:val="24"/>
          <w:szCs w:val="24"/>
        </w:rPr>
        <w:t xml:space="preserve">kewenangan evaluasi </w:t>
      </w:r>
      <w:r w:rsidR="000E7CF3" w:rsidRPr="00D8528C">
        <w:rPr>
          <w:rFonts w:cstheme="minorHAnsi"/>
          <w:sz w:val="24"/>
          <w:szCs w:val="24"/>
        </w:rPr>
        <w:t>R</w:t>
      </w:r>
      <w:r w:rsidR="001B2B5F" w:rsidRPr="00D8528C">
        <w:rPr>
          <w:rFonts w:cstheme="minorHAnsi"/>
          <w:sz w:val="24"/>
          <w:szCs w:val="24"/>
        </w:rPr>
        <w:t>aperda</w:t>
      </w:r>
      <w:r w:rsidRPr="00D8528C">
        <w:rPr>
          <w:rFonts w:cstheme="minorHAnsi"/>
          <w:sz w:val="24"/>
          <w:szCs w:val="24"/>
        </w:rPr>
        <w:t>.</w:t>
      </w:r>
      <w:r w:rsidRPr="00D8528C">
        <w:rPr>
          <w:rStyle w:val="FootnoteReference"/>
          <w:rFonts w:cstheme="minorHAnsi"/>
          <w:sz w:val="24"/>
          <w:szCs w:val="24"/>
        </w:rPr>
        <w:footnoteReference w:id="21"/>
      </w:r>
      <w:r w:rsidRPr="00D8528C">
        <w:rPr>
          <w:rFonts w:cstheme="minorHAnsi"/>
          <w:sz w:val="24"/>
          <w:szCs w:val="24"/>
        </w:rPr>
        <w:t xml:space="preserve">  </w:t>
      </w:r>
      <w:r w:rsidRPr="00D8528C">
        <w:rPr>
          <w:rFonts w:cstheme="minorHAnsi"/>
          <w:sz w:val="24"/>
          <w:szCs w:val="24"/>
          <w:highlight w:val="yellow"/>
        </w:rPr>
        <w:t xml:space="preserve"> </w:t>
      </w:r>
    </w:p>
    <w:p w:rsidR="001A047E" w:rsidRPr="00D8528C" w:rsidRDefault="00780443" w:rsidP="00FC1E19">
      <w:pPr>
        <w:spacing w:line="360" w:lineRule="auto"/>
        <w:ind w:left="360" w:firstLine="720"/>
        <w:jc w:val="both"/>
        <w:rPr>
          <w:rFonts w:cstheme="minorHAnsi"/>
          <w:b/>
          <w:sz w:val="24"/>
          <w:szCs w:val="24"/>
        </w:rPr>
      </w:pPr>
      <w:r w:rsidRPr="00D8528C">
        <w:rPr>
          <w:rFonts w:cstheme="minorHAnsi"/>
          <w:sz w:val="24"/>
          <w:szCs w:val="24"/>
        </w:rPr>
        <w:t xml:space="preserve">Hasil akhir dari evaluasi </w:t>
      </w:r>
      <w:r w:rsidR="000E7CF3" w:rsidRPr="00D8528C">
        <w:rPr>
          <w:rFonts w:cstheme="minorHAnsi"/>
          <w:sz w:val="24"/>
          <w:szCs w:val="24"/>
        </w:rPr>
        <w:t>R</w:t>
      </w:r>
      <w:r w:rsidR="001A047E" w:rsidRPr="00D8528C">
        <w:rPr>
          <w:rFonts w:cstheme="minorHAnsi"/>
          <w:sz w:val="24"/>
          <w:szCs w:val="24"/>
        </w:rPr>
        <w:t xml:space="preserve">aperda yang dilakukan oleh </w:t>
      </w:r>
      <w:r w:rsidR="000E7CF3" w:rsidRPr="00D8528C">
        <w:rPr>
          <w:rFonts w:cstheme="minorHAnsi"/>
          <w:sz w:val="24"/>
          <w:szCs w:val="24"/>
        </w:rPr>
        <w:t>M</w:t>
      </w:r>
      <w:r w:rsidR="001A047E" w:rsidRPr="00D8528C">
        <w:rPr>
          <w:rFonts w:cstheme="minorHAnsi"/>
          <w:sz w:val="24"/>
          <w:szCs w:val="24"/>
        </w:rPr>
        <w:t xml:space="preserve">enteri </w:t>
      </w:r>
      <w:r w:rsidR="000E7CF3" w:rsidRPr="00D8528C">
        <w:rPr>
          <w:rFonts w:cstheme="minorHAnsi"/>
          <w:sz w:val="24"/>
          <w:szCs w:val="24"/>
        </w:rPr>
        <w:t>D</w:t>
      </w:r>
      <w:r w:rsidR="001A047E" w:rsidRPr="00D8528C">
        <w:rPr>
          <w:rFonts w:cstheme="minorHAnsi"/>
          <w:sz w:val="24"/>
          <w:szCs w:val="24"/>
        </w:rPr>
        <w:t xml:space="preserve">alam </w:t>
      </w:r>
      <w:r w:rsidR="000E7CF3" w:rsidRPr="00D8528C">
        <w:rPr>
          <w:rFonts w:cstheme="minorHAnsi"/>
          <w:sz w:val="24"/>
          <w:szCs w:val="24"/>
        </w:rPr>
        <w:t>N</w:t>
      </w:r>
      <w:r w:rsidR="001A047E" w:rsidRPr="00D8528C">
        <w:rPr>
          <w:rFonts w:cstheme="minorHAnsi"/>
          <w:sz w:val="24"/>
          <w:szCs w:val="24"/>
        </w:rPr>
        <w:t>egeri dan</w:t>
      </w:r>
      <w:r w:rsidR="00D814CC" w:rsidRPr="00D8528C">
        <w:rPr>
          <w:rFonts w:cstheme="minorHAnsi"/>
          <w:sz w:val="24"/>
          <w:szCs w:val="24"/>
        </w:rPr>
        <w:t>/atau</w:t>
      </w:r>
      <w:r w:rsidR="001A047E" w:rsidRPr="00D8528C">
        <w:rPr>
          <w:rFonts w:cstheme="minorHAnsi"/>
          <w:sz w:val="24"/>
          <w:szCs w:val="24"/>
        </w:rPr>
        <w:t xml:space="preserve"> </w:t>
      </w:r>
      <w:r w:rsidR="000E7CF3" w:rsidRPr="00D8528C">
        <w:rPr>
          <w:rFonts w:cstheme="minorHAnsi"/>
          <w:sz w:val="24"/>
          <w:szCs w:val="24"/>
        </w:rPr>
        <w:t>G</w:t>
      </w:r>
      <w:r w:rsidR="001A047E" w:rsidRPr="00D8528C">
        <w:rPr>
          <w:rFonts w:cstheme="minorHAnsi"/>
          <w:sz w:val="24"/>
          <w:szCs w:val="24"/>
        </w:rPr>
        <w:t>ubernur adalah pemberian nomor regist</w:t>
      </w:r>
      <w:r w:rsidR="00D814CC" w:rsidRPr="00D8528C">
        <w:rPr>
          <w:rFonts w:cstheme="minorHAnsi"/>
          <w:sz w:val="24"/>
          <w:szCs w:val="24"/>
        </w:rPr>
        <w:t>er</w:t>
      </w:r>
      <w:r w:rsidR="001A047E" w:rsidRPr="00D8528C">
        <w:rPr>
          <w:rFonts w:cstheme="minorHAnsi"/>
          <w:sz w:val="24"/>
          <w:szCs w:val="24"/>
        </w:rPr>
        <w:t xml:space="preserve"> bagi </w:t>
      </w:r>
      <w:r w:rsidR="000E7CF3" w:rsidRPr="00D8528C">
        <w:rPr>
          <w:rFonts w:cstheme="minorHAnsi"/>
          <w:sz w:val="24"/>
          <w:szCs w:val="24"/>
        </w:rPr>
        <w:t>R</w:t>
      </w:r>
      <w:r w:rsidR="001A047E" w:rsidRPr="00D8528C">
        <w:rPr>
          <w:rFonts w:cstheme="minorHAnsi"/>
          <w:sz w:val="24"/>
          <w:szCs w:val="24"/>
        </w:rPr>
        <w:t xml:space="preserve">aperda yang dinyatakan telah sesuai dan dapat diundangkan sebagai </w:t>
      </w:r>
      <w:r w:rsidR="000E7CF3" w:rsidRPr="00D8528C">
        <w:rPr>
          <w:rFonts w:cstheme="minorHAnsi"/>
          <w:sz w:val="24"/>
          <w:szCs w:val="24"/>
        </w:rPr>
        <w:t>P</w:t>
      </w:r>
      <w:r w:rsidR="001A047E" w:rsidRPr="00D8528C">
        <w:rPr>
          <w:rFonts w:cstheme="minorHAnsi"/>
          <w:sz w:val="24"/>
          <w:szCs w:val="24"/>
        </w:rPr>
        <w:t>erda.</w:t>
      </w:r>
      <w:r w:rsidR="001A047E" w:rsidRPr="00D8528C">
        <w:rPr>
          <w:rStyle w:val="FootnoteReference"/>
          <w:rFonts w:cstheme="minorHAnsi"/>
          <w:sz w:val="24"/>
          <w:szCs w:val="24"/>
        </w:rPr>
        <w:footnoteReference w:id="22"/>
      </w:r>
      <w:r w:rsidR="001A047E" w:rsidRPr="00D8528C">
        <w:rPr>
          <w:rFonts w:cstheme="minorHAnsi"/>
          <w:sz w:val="24"/>
          <w:szCs w:val="24"/>
        </w:rPr>
        <w:t xml:space="preserve"> Ketiadaan nomor regist</w:t>
      </w:r>
      <w:r w:rsidR="00D814CC" w:rsidRPr="00D8528C">
        <w:rPr>
          <w:rFonts w:cstheme="minorHAnsi"/>
          <w:sz w:val="24"/>
          <w:szCs w:val="24"/>
        </w:rPr>
        <w:t>er</w:t>
      </w:r>
      <w:r w:rsidR="001A047E" w:rsidRPr="00D8528C">
        <w:rPr>
          <w:rFonts w:cstheme="minorHAnsi"/>
          <w:sz w:val="24"/>
          <w:szCs w:val="24"/>
        </w:rPr>
        <w:t xml:space="preserve"> yang diberikan oleh </w:t>
      </w:r>
      <w:r w:rsidR="000E7CF3" w:rsidRPr="00D8528C">
        <w:rPr>
          <w:rFonts w:cstheme="minorHAnsi"/>
          <w:sz w:val="24"/>
          <w:szCs w:val="24"/>
        </w:rPr>
        <w:t>M</w:t>
      </w:r>
      <w:r w:rsidR="001A047E" w:rsidRPr="00D8528C">
        <w:rPr>
          <w:rFonts w:cstheme="minorHAnsi"/>
          <w:sz w:val="24"/>
          <w:szCs w:val="24"/>
        </w:rPr>
        <w:t xml:space="preserve">enteri </w:t>
      </w:r>
      <w:r w:rsidR="000E7CF3" w:rsidRPr="00D8528C">
        <w:rPr>
          <w:rFonts w:cstheme="minorHAnsi"/>
          <w:sz w:val="24"/>
          <w:szCs w:val="24"/>
        </w:rPr>
        <w:t>D</w:t>
      </w:r>
      <w:r w:rsidR="001A047E" w:rsidRPr="00D8528C">
        <w:rPr>
          <w:rFonts w:cstheme="minorHAnsi"/>
          <w:sz w:val="24"/>
          <w:szCs w:val="24"/>
        </w:rPr>
        <w:t xml:space="preserve">alam </w:t>
      </w:r>
      <w:r w:rsidR="000E7CF3" w:rsidRPr="00D8528C">
        <w:rPr>
          <w:rFonts w:cstheme="minorHAnsi"/>
          <w:sz w:val="24"/>
          <w:szCs w:val="24"/>
        </w:rPr>
        <w:t>N</w:t>
      </w:r>
      <w:r w:rsidR="001A047E" w:rsidRPr="00D8528C">
        <w:rPr>
          <w:rFonts w:cstheme="minorHAnsi"/>
          <w:sz w:val="24"/>
          <w:szCs w:val="24"/>
        </w:rPr>
        <w:t xml:space="preserve">egeri bagi </w:t>
      </w:r>
      <w:r w:rsidR="000E7CF3" w:rsidRPr="00D8528C">
        <w:rPr>
          <w:rFonts w:cstheme="minorHAnsi"/>
          <w:sz w:val="24"/>
          <w:szCs w:val="24"/>
        </w:rPr>
        <w:t>R</w:t>
      </w:r>
      <w:r w:rsidR="001A047E" w:rsidRPr="00D8528C">
        <w:rPr>
          <w:rFonts w:cstheme="minorHAnsi"/>
          <w:sz w:val="24"/>
          <w:szCs w:val="24"/>
        </w:rPr>
        <w:t xml:space="preserve">aperda </w:t>
      </w:r>
      <w:r w:rsidR="000E7CF3" w:rsidRPr="00D8528C">
        <w:rPr>
          <w:rFonts w:cstheme="minorHAnsi"/>
          <w:sz w:val="24"/>
          <w:szCs w:val="24"/>
        </w:rPr>
        <w:t>P</w:t>
      </w:r>
      <w:r w:rsidR="001A047E" w:rsidRPr="00D8528C">
        <w:rPr>
          <w:rFonts w:cstheme="minorHAnsi"/>
          <w:sz w:val="24"/>
          <w:szCs w:val="24"/>
        </w:rPr>
        <w:t xml:space="preserve">rovinsi dan </w:t>
      </w:r>
      <w:r w:rsidR="000E7CF3" w:rsidRPr="00D8528C">
        <w:rPr>
          <w:rFonts w:cstheme="minorHAnsi"/>
          <w:sz w:val="24"/>
          <w:szCs w:val="24"/>
        </w:rPr>
        <w:t>G</w:t>
      </w:r>
      <w:r w:rsidR="001A047E" w:rsidRPr="00D8528C">
        <w:rPr>
          <w:rFonts w:cstheme="minorHAnsi"/>
          <w:sz w:val="24"/>
          <w:szCs w:val="24"/>
        </w:rPr>
        <w:t xml:space="preserve">ubernur bagi </w:t>
      </w:r>
      <w:r w:rsidR="000E7CF3" w:rsidRPr="00D8528C">
        <w:rPr>
          <w:rFonts w:cstheme="minorHAnsi"/>
          <w:sz w:val="24"/>
          <w:szCs w:val="24"/>
        </w:rPr>
        <w:t>R</w:t>
      </w:r>
      <w:r w:rsidR="001A047E" w:rsidRPr="00D8528C">
        <w:rPr>
          <w:rFonts w:cstheme="minorHAnsi"/>
          <w:sz w:val="24"/>
          <w:szCs w:val="24"/>
        </w:rPr>
        <w:t xml:space="preserve">aperda </w:t>
      </w:r>
      <w:r w:rsidR="000E7CF3" w:rsidRPr="00D8528C">
        <w:rPr>
          <w:rFonts w:cstheme="minorHAnsi"/>
          <w:sz w:val="24"/>
          <w:szCs w:val="24"/>
        </w:rPr>
        <w:t>K</w:t>
      </w:r>
      <w:r w:rsidR="001A047E" w:rsidRPr="00D8528C">
        <w:rPr>
          <w:rFonts w:cstheme="minorHAnsi"/>
          <w:sz w:val="24"/>
          <w:szCs w:val="24"/>
        </w:rPr>
        <w:t>abupaten/</w:t>
      </w:r>
      <w:r w:rsidR="000E7CF3" w:rsidRPr="00D8528C">
        <w:rPr>
          <w:rFonts w:cstheme="minorHAnsi"/>
          <w:sz w:val="24"/>
          <w:szCs w:val="24"/>
        </w:rPr>
        <w:t>K</w:t>
      </w:r>
      <w:r w:rsidR="001A047E" w:rsidRPr="00D8528C">
        <w:rPr>
          <w:rFonts w:cstheme="minorHAnsi"/>
          <w:sz w:val="24"/>
          <w:szCs w:val="24"/>
        </w:rPr>
        <w:t xml:space="preserve">ota membuat </w:t>
      </w:r>
      <w:r w:rsidR="000E7CF3" w:rsidRPr="00D8528C">
        <w:rPr>
          <w:rFonts w:cstheme="minorHAnsi"/>
          <w:sz w:val="24"/>
          <w:szCs w:val="24"/>
        </w:rPr>
        <w:t>R</w:t>
      </w:r>
      <w:r w:rsidR="001A047E" w:rsidRPr="00D8528C">
        <w:rPr>
          <w:rFonts w:cstheme="minorHAnsi"/>
          <w:sz w:val="24"/>
          <w:szCs w:val="24"/>
        </w:rPr>
        <w:t xml:space="preserve">aperda tersebut tidak dapat diundangkan menjadi sebuah </w:t>
      </w:r>
      <w:r w:rsidR="000E7CF3" w:rsidRPr="00D8528C">
        <w:rPr>
          <w:rFonts w:cstheme="minorHAnsi"/>
          <w:sz w:val="24"/>
          <w:szCs w:val="24"/>
        </w:rPr>
        <w:t>P</w:t>
      </w:r>
      <w:r w:rsidR="001A047E" w:rsidRPr="00D8528C">
        <w:rPr>
          <w:rFonts w:cstheme="minorHAnsi"/>
          <w:sz w:val="24"/>
          <w:szCs w:val="24"/>
        </w:rPr>
        <w:t>erda. Adapun penyampaian nomor regist</w:t>
      </w:r>
      <w:r w:rsidR="00D814CC" w:rsidRPr="00D8528C">
        <w:rPr>
          <w:rFonts w:cstheme="minorHAnsi"/>
          <w:sz w:val="24"/>
          <w:szCs w:val="24"/>
        </w:rPr>
        <w:t>er</w:t>
      </w:r>
      <w:r w:rsidR="001A047E" w:rsidRPr="00D8528C">
        <w:rPr>
          <w:rFonts w:cstheme="minorHAnsi"/>
          <w:sz w:val="24"/>
          <w:szCs w:val="24"/>
        </w:rPr>
        <w:t xml:space="preserve"> yang dimaksud disertai dengan Keputusan Menteri Dalam Negeri</w:t>
      </w:r>
      <w:r w:rsidR="001B2B5F" w:rsidRPr="00D8528C">
        <w:rPr>
          <w:rFonts w:cstheme="minorHAnsi"/>
          <w:sz w:val="24"/>
          <w:szCs w:val="24"/>
        </w:rPr>
        <w:t xml:space="preserve"> untuk evaluasi </w:t>
      </w:r>
      <w:r w:rsidR="000E7CF3" w:rsidRPr="00D8528C">
        <w:rPr>
          <w:rFonts w:cstheme="minorHAnsi"/>
          <w:sz w:val="24"/>
          <w:szCs w:val="24"/>
        </w:rPr>
        <w:t>Raperda P</w:t>
      </w:r>
      <w:r w:rsidR="001B2B5F" w:rsidRPr="00D8528C">
        <w:rPr>
          <w:rFonts w:cstheme="minorHAnsi"/>
          <w:sz w:val="24"/>
          <w:szCs w:val="24"/>
        </w:rPr>
        <w:t>rovinsi</w:t>
      </w:r>
      <w:r w:rsidR="001A047E" w:rsidRPr="00D8528C">
        <w:rPr>
          <w:rFonts w:cstheme="minorHAnsi"/>
          <w:sz w:val="24"/>
          <w:szCs w:val="24"/>
        </w:rPr>
        <w:t xml:space="preserve"> dan/atau Keputusan Gubernur</w:t>
      </w:r>
      <w:r w:rsidR="001B2B5F" w:rsidRPr="00D8528C">
        <w:rPr>
          <w:rFonts w:cstheme="minorHAnsi"/>
          <w:sz w:val="24"/>
          <w:szCs w:val="24"/>
        </w:rPr>
        <w:t xml:space="preserve"> untuk evaluasi </w:t>
      </w:r>
      <w:r w:rsidR="000E7CF3" w:rsidRPr="00D8528C">
        <w:rPr>
          <w:rFonts w:cstheme="minorHAnsi"/>
          <w:sz w:val="24"/>
          <w:szCs w:val="24"/>
        </w:rPr>
        <w:t>Raperda K</w:t>
      </w:r>
      <w:r w:rsidR="001B2B5F" w:rsidRPr="00D8528C">
        <w:rPr>
          <w:rFonts w:cstheme="minorHAnsi"/>
          <w:sz w:val="24"/>
          <w:szCs w:val="24"/>
        </w:rPr>
        <w:t>abupaten/</w:t>
      </w:r>
      <w:r w:rsidR="000E7CF3" w:rsidRPr="00D8528C">
        <w:rPr>
          <w:rFonts w:cstheme="minorHAnsi"/>
          <w:sz w:val="24"/>
          <w:szCs w:val="24"/>
        </w:rPr>
        <w:t>K</w:t>
      </w:r>
      <w:r w:rsidR="001B2B5F" w:rsidRPr="00D8528C">
        <w:rPr>
          <w:rFonts w:cstheme="minorHAnsi"/>
          <w:sz w:val="24"/>
          <w:szCs w:val="24"/>
        </w:rPr>
        <w:t>ota</w:t>
      </w:r>
      <w:r w:rsidR="001A047E" w:rsidRPr="00D8528C">
        <w:rPr>
          <w:rFonts w:cstheme="minorHAnsi"/>
          <w:sz w:val="24"/>
          <w:szCs w:val="24"/>
        </w:rPr>
        <w:t>.</w:t>
      </w:r>
      <w:r w:rsidR="001A047E" w:rsidRPr="00D8528C">
        <w:rPr>
          <w:rStyle w:val="FootnoteReference"/>
          <w:rFonts w:cstheme="minorHAnsi"/>
          <w:sz w:val="24"/>
          <w:szCs w:val="24"/>
        </w:rPr>
        <w:footnoteReference w:id="23"/>
      </w:r>
    </w:p>
    <w:p w:rsidR="009E2200" w:rsidRPr="00D8528C" w:rsidRDefault="00607AF1" w:rsidP="00FC1E19">
      <w:pPr>
        <w:spacing w:line="360" w:lineRule="auto"/>
        <w:ind w:left="360" w:firstLine="720"/>
        <w:jc w:val="both"/>
        <w:rPr>
          <w:rFonts w:cstheme="minorHAnsi"/>
          <w:sz w:val="24"/>
          <w:szCs w:val="24"/>
        </w:rPr>
      </w:pPr>
      <w:r w:rsidRPr="00D8528C">
        <w:rPr>
          <w:rFonts w:cstheme="minorHAnsi"/>
          <w:sz w:val="24"/>
          <w:szCs w:val="24"/>
        </w:rPr>
        <w:t>Perihal makna kewenangan</w:t>
      </w:r>
      <w:r w:rsidR="000E7CF3" w:rsidRPr="00D8528C">
        <w:rPr>
          <w:rFonts w:cstheme="minorHAnsi"/>
          <w:sz w:val="24"/>
          <w:szCs w:val="24"/>
        </w:rPr>
        <w:t xml:space="preserve"> sebagaimana kewenangan yang dimiliki oleh Menteri Dalam Negeri dan Gubernur terkait evaluasi Raperda</w:t>
      </w:r>
      <w:r w:rsidRPr="00D8528C">
        <w:rPr>
          <w:rFonts w:cstheme="minorHAnsi"/>
          <w:sz w:val="24"/>
          <w:szCs w:val="24"/>
        </w:rPr>
        <w:t xml:space="preserve">, </w:t>
      </w:r>
      <w:r w:rsidR="009E2200" w:rsidRPr="00D8528C">
        <w:rPr>
          <w:rFonts w:cstheme="minorHAnsi"/>
          <w:sz w:val="24"/>
          <w:szCs w:val="24"/>
        </w:rPr>
        <w:t>H.D. van Wijk</w:t>
      </w:r>
      <w:r w:rsidR="00BE2B6D" w:rsidRPr="00D8528C">
        <w:rPr>
          <w:rFonts w:cstheme="minorHAnsi"/>
          <w:sz w:val="24"/>
          <w:szCs w:val="24"/>
        </w:rPr>
        <w:t xml:space="preserve"> membagi pengertian mengenai </w:t>
      </w:r>
      <w:r w:rsidR="00054A67" w:rsidRPr="00D8528C">
        <w:rPr>
          <w:rFonts w:cstheme="minorHAnsi"/>
          <w:sz w:val="24"/>
          <w:szCs w:val="24"/>
        </w:rPr>
        <w:t xml:space="preserve">sumber </w:t>
      </w:r>
      <w:r w:rsidR="00BE2B6D" w:rsidRPr="00D8528C">
        <w:rPr>
          <w:rFonts w:cstheme="minorHAnsi"/>
          <w:sz w:val="24"/>
          <w:szCs w:val="24"/>
        </w:rPr>
        <w:t xml:space="preserve">kewenangan </w:t>
      </w:r>
      <w:r w:rsidR="000E7CF3" w:rsidRPr="00D8528C">
        <w:rPr>
          <w:rFonts w:cstheme="minorHAnsi"/>
          <w:sz w:val="24"/>
          <w:szCs w:val="24"/>
        </w:rPr>
        <w:t>tersebut</w:t>
      </w:r>
      <w:r w:rsidR="00BE2B6D" w:rsidRPr="00D8528C">
        <w:rPr>
          <w:rFonts w:cstheme="minorHAnsi"/>
          <w:sz w:val="24"/>
          <w:szCs w:val="24"/>
        </w:rPr>
        <w:t xml:space="preserve"> kedalam tiga </w:t>
      </w:r>
      <w:r w:rsidR="00560E69" w:rsidRPr="00D8528C">
        <w:rPr>
          <w:rFonts w:cstheme="minorHAnsi"/>
          <w:sz w:val="24"/>
          <w:szCs w:val="24"/>
        </w:rPr>
        <w:t>bentuk, yaitu</w:t>
      </w:r>
      <w:r w:rsidR="00497EC8" w:rsidRPr="00D8528C">
        <w:rPr>
          <w:rStyle w:val="FootnoteReference"/>
          <w:rFonts w:cstheme="minorHAnsi"/>
          <w:sz w:val="24"/>
          <w:szCs w:val="24"/>
        </w:rPr>
        <w:footnoteReference w:id="24"/>
      </w:r>
      <w:r w:rsidR="009E2200" w:rsidRPr="00D8528C">
        <w:rPr>
          <w:rFonts w:cstheme="minorHAnsi"/>
          <w:sz w:val="24"/>
          <w:szCs w:val="24"/>
        </w:rPr>
        <w:t>:</w:t>
      </w:r>
    </w:p>
    <w:p w:rsidR="00F61785" w:rsidRPr="00D8528C" w:rsidRDefault="00F61785" w:rsidP="00FC1E19">
      <w:pPr>
        <w:pStyle w:val="ListParagraph"/>
        <w:numPr>
          <w:ilvl w:val="0"/>
          <w:numId w:val="17"/>
        </w:numPr>
        <w:spacing w:line="360" w:lineRule="auto"/>
        <w:jc w:val="both"/>
        <w:rPr>
          <w:rFonts w:cstheme="minorHAnsi"/>
          <w:sz w:val="24"/>
          <w:szCs w:val="24"/>
        </w:rPr>
      </w:pPr>
      <w:r w:rsidRPr="00D8528C">
        <w:rPr>
          <w:rFonts w:cstheme="minorHAnsi"/>
          <w:sz w:val="24"/>
          <w:szCs w:val="24"/>
        </w:rPr>
        <w:lastRenderedPageBreak/>
        <w:t>A</w:t>
      </w:r>
      <w:r w:rsidR="00560E69" w:rsidRPr="00D8528C">
        <w:rPr>
          <w:rFonts w:cstheme="minorHAnsi"/>
          <w:sz w:val="24"/>
          <w:szCs w:val="24"/>
        </w:rPr>
        <w:t xml:space="preserve">tribusi, </w:t>
      </w:r>
      <w:r w:rsidRPr="00D8528C">
        <w:rPr>
          <w:rFonts w:cstheme="minorHAnsi"/>
          <w:sz w:val="24"/>
          <w:szCs w:val="24"/>
        </w:rPr>
        <w:t>yang merupakan pemberian kewenangan pemerintahan oleh pembentuk Undang Undang kepada organ (institusi) pemerintahan atau lembaga negara;</w:t>
      </w:r>
    </w:p>
    <w:p w:rsidR="00F61785" w:rsidRPr="00D8528C" w:rsidRDefault="00F61785" w:rsidP="00FC1E19">
      <w:pPr>
        <w:pStyle w:val="ListParagraph"/>
        <w:numPr>
          <w:ilvl w:val="0"/>
          <w:numId w:val="17"/>
        </w:numPr>
        <w:spacing w:line="360" w:lineRule="auto"/>
        <w:jc w:val="both"/>
        <w:rPr>
          <w:rFonts w:cstheme="minorHAnsi"/>
          <w:sz w:val="24"/>
          <w:szCs w:val="24"/>
        </w:rPr>
      </w:pPr>
      <w:r w:rsidRPr="00D8528C">
        <w:rPr>
          <w:rFonts w:cstheme="minorHAnsi"/>
          <w:sz w:val="24"/>
          <w:szCs w:val="24"/>
        </w:rPr>
        <w:t>D</w:t>
      </w:r>
      <w:r w:rsidR="00560E69" w:rsidRPr="00D8528C">
        <w:rPr>
          <w:rFonts w:cstheme="minorHAnsi"/>
          <w:sz w:val="24"/>
          <w:szCs w:val="24"/>
        </w:rPr>
        <w:t>elegasi,</w:t>
      </w:r>
      <w:r w:rsidRPr="00D8528C">
        <w:rPr>
          <w:rFonts w:cstheme="minorHAnsi"/>
          <w:sz w:val="24"/>
          <w:szCs w:val="24"/>
        </w:rPr>
        <w:t xml:space="preserve"> yang merupakan pelimpahan kewenangan pemerintahan dari satu organ (institusi) pemerintahan kepada organ pemerintahan lainnya; dan</w:t>
      </w:r>
      <w:r w:rsidR="00560E69" w:rsidRPr="00D8528C">
        <w:rPr>
          <w:rFonts w:cstheme="minorHAnsi"/>
          <w:sz w:val="24"/>
          <w:szCs w:val="24"/>
        </w:rPr>
        <w:t xml:space="preserve"> </w:t>
      </w:r>
    </w:p>
    <w:p w:rsidR="00C01705" w:rsidRPr="00D8528C" w:rsidRDefault="00F61785" w:rsidP="007822C1">
      <w:pPr>
        <w:pStyle w:val="ListParagraph"/>
        <w:numPr>
          <w:ilvl w:val="0"/>
          <w:numId w:val="17"/>
        </w:numPr>
        <w:spacing w:line="360" w:lineRule="auto"/>
        <w:jc w:val="both"/>
        <w:rPr>
          <w:rFonts w:cstheme="minorHAnsi"/>
          <w:sz w:val="24"/>
          <w:szCs w:val="24"/>
        </w:rPr>
      </w:pPr>
      <w:r w:rsidRPr="00D8528C">
        <w:rPr>
          <w:rFonts w:cstheme="minorHAnsi"/>
          <w:sz w:val="24"/>
          <w:szCs w:val="24"/>
        </w:rPr>
        <w:t>M</w:t>
      </w:r>
      <w:r w:rsidR="00560E69" w:rsidRPr="00D8528C">
        <w:rPr>
          <w:rFonts w:cstheme="minorHAnsi"/>
          <w:sz w:val="24"/>
          <w:szCs w:val="24"/>
        </w:rPr>
        <w:t>andat</w:t>
      </w:r>
      <w:r w:rsidRPr="00D8528C">
        <w:rPr>
          <w:rFonts w:cstheme="minorHAnsi"/>
          <w:sz w:val="24"/>
          <w:szCs w:val="24"/>
        </w:rPr>
        <w:t xml:space="preserve"> yang terjadi ketika organ (institusi) pemerintahan memberikan izin kepada organ lain untuk membuat keputusan atau mengambil suatu tindakan atas namanya.</w:t>
      </w:r>
    </w:p>
    <w:p w:rsidR="00607AF1" w:rsidRPr="00D8528C" w:rsidRDefault="00A41DAF" w:rsidP="00FC1E19">
      <w:pPr>
        <w:spacing w:line="360" w:lineRule="auto"/>
        <w:ind w:left="360" w:firstLine="720"/>
        <w:jc w:val="both"/>
        <w:rPr>
          <w:rFonts w:cstheme="minorHAnsi"/>
          <w:sz w:val="24"/>
          <w:szCs w:val="24"/>
        </w:rPr>
      </w:pPr>
      <w:r w:rsidRPr="00D8528C">
        <w:rPr>
          <w:rFonts w:cstheme="minorHAnsi"/>
          <w:sz w:val="24"/>
          <w:szCs w:val="24"/>
        </w:rPr>
        <w:t xml:space="preserve">Kewenangan atribusi menurut </w:t>
      </w:r>
      <w:r w:rsidR="00E82EE9" w:rsidRPr="00D8528C">
        <w:rPr>
          <w:rFonts w:cstheme="minorHAnsi"/>
          <w:sz w:val="24"/>
          <w:szCs w:val="24"/>
        </w:rPr>
        <w:t>Ridwan HR</w:t>
      </w:r>
      <w:r w:rsidRPr="00D8528C">
        <w:rPr>
          <w:rFonts w:cstheme="minorHAnsi"/>
          <w:sz w:val="24"/>
          <w:szCs w:val="24"/>
        </w:rPr>
        <w:t xml:space="preserve"> merupakan sumber kewenangan</w:t>
      </w:r>
      <w:r w:rsidR="001A4DA5" w:rsidRPr="00D8528C">
        <w:rPr>
          <w:rFonts w:cstheme="minorHAnsi"/>
          <w:sz w:val="24"/>
          <w:szCs w:val="24"/>
        </w:rPr>
        <w:t xml:space="preserve"> yang bersifat asli dengan daya</w:t>
      </w:r>
      <w:r w:rsidRPr="00D8528C">
        <w:rPr>
          <w:rFonts w:cstheme="minorHAnsi"/>
          <w:sz w:val="24"/>
          <w:szCs w:val="24"/>
        </w:rPr>
        <w:t xml:space="preserve"> </w:t>
      </w:r>
      <w:r w:rsidR="001A4DA5" w:rsidRPr="00D8528C">
        <w:rPr>
          <w:rFonts w:cstheme="minorHAnsi"/>
          <w:sz w:val="24"/>
          <w:szCs w:val="24"/>
        </w:rPr>
        <w:t>ikat terkuat</w:t>
      </w:r>
      <w:r w:rsidRPr="00D8528C">
        <w:rPr>
          <w:rFonts w:cstheme="minorHAnsi"/>
          <w:sz w:val="24"/>
          <w:szCs w:val="24"/>
        </w:rPr>
        <w:t xml:space="preserve"> dari antara sumber kewenangan lainnya</w:t>
      </w:r>
      <w:r w:rsidR="001A4DA5" w:rsidRPr="00D8528C">
        <w:rPr>
          <w:rFonts w:cstheme="minorHAnsi"/>
          <w:sz w:val="24"/>
          <w:szCs w:val="24"/>
        </w:rPr>
        <w:t xml:space="preserve"> karena berasal dari undang-undang</w:t>
      </w:r>
      <w:r w:rsidRPr="00D8528C">
        <w:rPr>
          <w:rFonts w:cstheme="minorHAnsi"/>
          <w:sz w:val="24"/>
          <w:szCs w:val="24"/>
        </w:rPr>
        <w:t>.</w:t>
      </w:r>
      <w:r w:rsidRPr="00D8528C">
        <w:rPr>
          <w:rStyle w:val="FootnoteReference"/>
          <w:rFonts w:cstheme="minorHAnsi"/>
          <w:sz w:val="24"/>
          <w:szCs w:val="24"/>
        </w:rPr>
        <w:footnoteReference w:id="25"/>
      </w:r>
      <w:r w:rsidRPr="00D8528C">
        <w:rPr>
          <w:rFonts w:cstheme="minorHAnsi"/>
          <w:sz w:val="24"/>
          <w:szCs w:val="24"/>
        </w:rPr>
        <w:t xml:space="preserve"> Hal ini ditandai </w:t>
      </w:r>
      <w:r w:rsidR="001A4DA5" w:rsidRPr="00D8528C">
        <w:rPr>
          <w:rFonts w:cstheme="minorHAnsi"/>
          <w:sz w:val="24"/>
          <w:szCs w:val="24"/>
        </w:rPr>
        <w:t xml:space="preserve">bahwa </w:t>
      </w:r>
      <w:r w:rsidRPr="00D8528C">
        <w:rPr>
          <w:rFonts w:cstheme="minorHAnsi"/>
          <w:sz w:val="24"/>
          <w:szCs w:val="24"/>
        </w:rPr>
        <w:t>dengan</w:t>
      </w:r>
      <w:r w:rsidR="001A4DA5" w:rsidRPr="00D8528C">
        <w:rPr>
          <w:rFonts w:cstheme="minorHAnsi"/>
          <w:sz w:val="24"/>
          <w:szCs w:val="24"/>
        </w:rPr>
        <w:t xml:space="preserve"> menerima kewenangan atribusi seorang pejabat tata usaha negara dapat menciptakan </w:t>
      </w:r>
      <w:r w:rsidR="00E87A4C" w:rsidRPr="00D8528C">
        <w:rPr>
          <w:rFonts w:cstheme="minorHAnsi"/>
          <w:sz w:val="24"/>
          <w:szCs w:val="24"/>
        </w:rPr>
        <w:t>kewenangan</w:t>
      </w:r>
      <w:r w:rsidR="001A4DA5" w:rsidRPr="00D8528C">
        <w:rPr>
          <w:rFonts w:cstheme="minorHAnsi"/>
          <w:sz w:val="24"/>
          <w:szCs w:val="24"/>
        </w:rPr>
        <w:t xml:space="preserve"> baru atau memperluas </w:t>
      </w:r>
      <w:r w:rsidR="00E87A4C" w:rsidRPr="00D8528C">
        <w:rPr>
          <w:rFonts w:cstheme="minorHAnsi"/>
          <w:sz w:val="24"/>
          <w:szCs w:val="24"/>
        </w:rPr>
        <w:t>kewenangan</w:t>
      </w:r>
      <w:r w:rsidR="001A4DA5" w:rsidRPr="00D8528C">
        <w:rPr>
          <w:rFonts w:cstheme="minorHAnsi"/>
          <w:sz w:val="24"/>
          <w:szCs w:val="24"/>
        </w:rPr>
        <w:t xml:space="preserve"> yang</w:t>
      </w:r>
      <w:r w:rsidR="00E87A4C" w:rsidRPr="00D8528C">
        <w:rPr>
          <w:rFonts w:cstheme="minorHAnsi"/>
          <w:sz w:val="24"/>
          <w:szCs w:val="24"/>
        </w:rPr>
        <w:t xml:space="preserve"> </w:t>
      </w:r>
      <w:r w:rsidR="001A4DA5" w:rsidRPr="00D8528C">
        <w:rPr>
          <w:rFonts w:cstheme="minorHAnsi"/>
          <w:sz w:val="24"/>
          <w:szCs w:val="24"/>
        </w:rPr>
        <w:t>sudah ada.</w:t>
      </w:r>
      <w:r w:rsidR="001A4DA5" w:rsidRPr="00D8528C">
        <w:rPr>
          <w:rStyle w:val="FootnoteReference"/>
          <w:rFonts w:cstheme="minorHAnsi"/>
          <w:sz w:val="24"/>
          <w:szCs w:val="24"/>
        </w:rPr>
        <w:footnoteReference w:id="26"/>
      </w:r>
      <w:r w:rsidR="00E87A4C" w:rsidRPr="00D8528C">
        <w:rPr>
          <w:rFonts w:cstheme="minorHAnsi"/>
          <w:sz w:val="24"/>
          <w:szCs w:val="24"/>
        </w:rPr>
        <w:t xml:space="preserve"> Lebih lanjut dari segi pertanggung jawaban, pejabat tata usaha negara yang menerima kewenangan atribusi merupakan penanggung jawab akhir dari pelaksanaan kewenangan yang diberikan kepadanya. </w:t>
      </w:r>
    </w:p>
    <w:p w:rsidR="00200A60" w:rsidRPr="00D8528C" w:rsidRDefault="00EC2C47" w:rsidP="00FC1E19">
      <w:pPr>
        <w:spacing w:line="360" w:lineRule="auto"/>
        <w:ind w:left="360" w:firstLine="720"/>
        <w:jc w:val="both"/>
        <w:rPr>
          <w:rFonts w:cstheme="minorHAnsi"/>
          <w:sz w:val="24"/>
          <w:szCs w:val="24"/>
        </w:rPr>
      </w:pPr>
      <w:r w:rsidRPr="00D8528C">
        <w:rPr>
          <w:rFonts w:cstheme="minorHAnsi"/>
          <w:sz w:val="24"/>
          <w:szCs w:val="24"/>
        </w:rPr>
        <w:t xml:space="preserve">Kewenangan delegasi sebagaimana yang telah dijelaskan tidak dapat dipisahkan dari kewenangan atribusi yang melekat pada pejabat tata usaha negara yang menerima bentuk kewenangan atribusi tersebut. Kewenangan delegasi merupakan bentuk kewenangan yang dilimpahkan oleh satu organ kepada organ pemerintahan lainnya yang dinyatakan </w:t>
      </w:r>
      <w:r w:rsidR="00200A60" w:rsidRPr="00D8528C">
        <w:rPr>
          <w:rFonts w:cstheme="minorHAnsi"/>
          <w:sz w:val="24"/>
          <w:szCs w:val="24"/>
        </w:rPr>
        <w:t>secara tegas di</w:t>
      </w:r>
      <w:r w:rsidRPr="00D8528C">
        <w:rPr>
          <w:rFonts w:cstheme="minorHAnsi"/>
          <w:sz w:val="24"/>
          <w:szCs w:val="24"/>
        </w:rPr>
        <w:t xml:space="preserve"> dalam suatu peraturan perundang-undangan, baik mengenai </w:t>
      </w:r>
      <w:r w:rsidR="00200A60" w:rsidRPr="00D8528C">
        <w:rPr>
          <w:rFonts w:cstheme="minorHAnsi"/>
          <w:sz w:val="24"/>
          <w:szCs w:val="24"/>
        </w:rPr>
        <w:t>pejabat tata usaha negara</w:t>
      </w:r>
      <w:r w:rsidRPr="00D8528C">
        <w:rPr>
          <w:rFonts w:cstheme="minorHAnsi"/>
          <w:sz w:val="24"/>
          <w:szCs w:val="24"/>
        </w:rPr>
        <w:t xml:space="preserve"> yang dituju, maupun bentuk </w:t>
      </w:r>
      <w:r w:rsidR="00200A60" w:rsidRPr="00D8528C">
        <w:rPr>
          <w:rFonts w:cstheme="minorHAnsi"/>
          <w:sz w:val="24"/>
          <w:szCs w:val="24"/>
        </w:rPr>
        <w:t>kewenangan tersebut.</w:t>
      </w:r>
      <w:r w:rsidR="00200A60" w:rsidRPr="00D8528C">
        <w:rPr>
          <w:rStyle w:val="FootnoteReference"/>
          <w:rFonts w:cstheme="minorHAnsi"/>
          <w:sz w:val="24"/>
          <w:szCs w:val="24"/>
        </w:rPr>
        <w:footnoteReference w:id="27"/>
      </w:r>
      <w:r w:rsidR="00200A60" w:rsidRPr="00D8528C">
        <w:rPr>
          <w:rFonts w:cstheme="minorHAnsi"/>
          <w:sz w:val="24"/>
          <w:szCs w:val="24"/>
        </w:rPr>
        <w:t xml:space="preserve"> Adapun pelimpahan kewenangan secara delegasi juga termasuk dengan pelimpahan pertanggung jawaban dari pemberi kewenangan kepada penerima kewenangan yang bersangkutan. Lebih lanjut dalam pendelegasian kewenangan ada beberap</w:t>
      </w:r>
      <w:r w:rsidR="00BF2316" w:rsidRPr="00D8528C">
        <w:rPr>
          <w:rFonts w:cstheme="minorHAnsi"/>
          <w:sz w:val="24"/>
          <w:szCs w:val="24"/>
        </w:rPr>
        <w:t>a</w:t>
      </w:r>
      <w:r w:rsidR="00200A60" w:rsidRPr="00D8528C">
        <w:rPr>
          <w:rFonts w:cstheme="minorHAnsi"/>
          <w:sz w:val="24"/>
          <w:szCs w:val="24"/>
        </w:rPr>
        <w:t xml:space="preserve"> syarat yang harus dipenuhi diantaranya</w:t>
      </w:r>
      <w:r w:rsidR="00200A60" w:rsidRPr="00D8528C">
        <w:rPr>
          <w:rStyle w:val="FootnoteReference"/>
          <w:rFonts w:cstheme="minorHAnsi"/>
          <w:sz w:val="24"/>
          <w:szCs w:val="24"/>
        </w:rPr>
        <w:footnoteReference w:id="28"/>
      </w:r>
      <w:r w:rsidR="00200A60" w:rsidRPr="00D8528C">
        <w:rPr>
          <w:rFonts w:cstheme="minorHAnsi"/>
          <w:sz w:val="24"/>
          <w:szCs w:val="24"/>
        </w:rPr>
        <w:t>:</w:t>
      </w:r>
    </w:p>
    <w:p w:rsidR="00607AF1" w:rsidRPr="00D8528C" w:rsidRDefault="00200A60" w:rsidP="00FC1E19">
      <w:pPr>
        <w:pStyle w:val="ListParagraph"/>
        <w:numPr>
          <w:ilvl w:val="0"/>
          <w:numId w:val="18"/>
        </w:numPr>
        <w:spacing w:line="360" w:lineRule="auto"/>
        <w:jc w:val="both"/>
        <w:rPr>
          <w:rFonts w:cstheme="minorHAnsi"/>
          <w:sz w:val="24"/>
          <w:szCs w:val="24"/>
        </w:rPr>
      </w:pPr>
      <w:r w:rsidRPr="00D8528C">
        <w:rPr>
          <w:rFonts w:cstheme="minorHAnsi"/>
          <w:sz w:val="24"/>
          <w:szCs w:val="24"/>
        </w:rPr>
        <w:t>Delegasi harus pasti dalam artian bahwa pejabat pemberi delegasi tidak dapat lagi melaksanakan kewenangan yang telah dilimpahkan tersebut secara sendiri;</w:t>
      </w:r>
    </w:p>
    <w:p w:rsidR="00200A60" w:rsidRPr="00D8528C" w:rsidRDefault="00200A60" w:rsidP="00FC1E19">
      <w:pPr>
        <w:pStyle w:val="ListParagraph"/>
        <w:numPr>
          <w:ilvl w:val="0"/>
          <w:numId w:val="18"/>
        </w:numPr>
        <w:spacing w:line="360" w:lineRule="auto"/>
        <w:jc w:val="both"/>
        <w:rPr>
          <w:rFonts w:cstheme="minorHAnsi"/>
          <w:sz w:val="24"/>
          <w:szCs w:val="24"/>
        </w:rPr>
      </w:pPr>
      <w:r w:rsidRPr="00D8528C">
        <w:rPr>
          <w:rFonts w:cstheme="minorHAnsi"/>
          <w:sz w:val="24"/>
          <w:szCs w:val="24"/>
        </w:rPr>
        <w:t xml:space="preserve">Delegasi harus berdasarkan pada peraturan perundang-undangan yang artinya bahwa hal tersebut hanya dimungkinkan </w:t>
      </w:r>
      <w:r w:rsidR="00B016C7" w:rsidRPr="00D8528C">
        <w:rPr>
          <w:rFonts w:cstheme="minorHAnsi"/>
          <w:sz w:val="24"/>
          <w:szCs w:val="24"/>
        </w:rPr>
        <w:t>jika</w:t>
      </w:r>
      <w:r w:rsidRPr="00D8528C">
        <w:rPr>
          <w:rFonts w:cstheme="minorHAnsi"/>
          <w:sz w:val="24"/>
          <w:szCs w:val="24"/>
        </w:rPr>
        <w:t xml:space="preserve"> </w:t>
      </w:r>
      <w:r w:rsidR="00B016C7" w:rsidRPr="00D8528C">
        <w:rPr>
          <w:rFonts w:cstheme="minorHAnsi"/>
          <w:sz w:val="24"/>
          <w:szCs w:val="24"/>
        </w:rPr>
        <w:t>terdapat</w:t>
      </w:r>
      <w:r w:rsidRPr="00D8528C">
        <w:rPr>
          <w:rFonts w:cstheme="minorHAnsi"/>
          <w:sz w:val="24"/>
          <w:szCs w:val="24"/>
        </w:rPr>
        <w:t xml:space="preserve"> ketentuan </w:t>
      </w:r>
      <w:r w:rsidR="00B016C7" w:rsidRPr="00D8528C">
        <w:rPr>
          <w:rFonts w:cstheme="minorHAnsi"/>
          <w:sz w:val="24"/>
          <w:szCs w:val="24"/>
        </w:rPr>
        <w:t>untuk dapat mengalihkan kewenangan secara delegasi</w:t>
      </w:r>
      <w:r w:rsidRPr="00D8528C">
        <w:rPr>
          <w:rFonts w:cstheme="minorHAnsi"/>
          <w:sz w:val="24"/>
          <w:szCs w:val="24"/>
        </w:rPr>
        <w:t xml:space="preserve"> dalam peraturan perundang-undangan;</w:t>
      </w:r>
    </w:p>
    <w:p w:rsidR="00B016C7" w:rsidRPr="00D8528C" w:rsidRDefault="00B016C7" w:rsidP="00FC1E19">
      <w:pPr>
        <w:pStyle w:val="ListParagraph"/>
        <w:numPr>
          <w:ilvl w:val="0"/>
          <w:numId w:val="18"/>
        </w:numPr>
        <w:spacing w:line="360" w:lineRule="auto"/>
        <w:jc w:val="both"/>
        <w:rPr>
          <w:rFonts w:cstheme="minorHAnsi"/>
          <w:sz w:val="24"/>
          <w:szCs w:val="24"/>
        </w:rPr>
      </w:pPr>
      <w:r w:rsidRPr="00D8528C">
        <w:rPr>
          <w:rFonts w:cstheme="minorHAnsi"/>
          <w:sz w:val="24"/>
          <w:szCs w:val="24"/>
        </w:rPr>
        <w:t>Delegasi tidak dapat dialihkan kepada bawahan yang artinya bahwa pendelegasian tidak diperkenankan terhadap hubungan hierarki kepegawaian;</w:t>
      </w:r>
    </w:p>
    <w:p w:rsidR="00B016C7" w:rsidRPr="00D8528C" w:rsidRDefault="00B016C7" w:rsidP="00FC1E19">
      <w:pPr>
        <w:pStyle w:val="ListParagraph"/>
        <w:numPr>
          <w:ilvl w:val="0"/>
          <w:numId w:val="18"/>
        </w:numPr>
        <w:spacing w:line="360" w:lineRule="auto"/>
        <w:jc w:val="both"/>
        <w:rPr>
          <w:rFonts w:cstheme="minorHAnsi"/>
          <w:sz w:val="24"/>
          <w:szCs w:val="24"/>
        </w:rPr>
      </w:pPr>
      <w:r w:rsidRPr="00D8528C">
        <w:rPr>
          <w:rFonts w:cstheme="minorHAnsi"/>
          <w:sz w:val="24"/>
          <w:szCs w:val="24"/>
        </w:rPr>
        <w:lastRenderedPageBreak/>
        <w:t>Adanya kewajiban untuk memberikan penjelasan yang artinya bahwa penerima delegasi memiliki hak untuk meminta keterangan perihal pelaksanaan kewenangan yang diberikan kepadanya;</w:t>
      </w:r>
    </w:p>
    <w:p w:rsidR="00B016C7" w:rsidRPr="00D8528C" w:rsidRDefault="00B016C7" w:rsidP="00FC1E19">
      <w:pPr>
        <w:pStyle w:val="ListParagraph"/>
        <w:numPr>
          <w:ilvl w:val="0"/>
          <w:numId w:val="18"/>
        </w:numPr>
        <w:spacing w:line="360" w:lineRule="auto"/>
        <w:jc w:val="both"/>
        <w:rPr>
          <w:rFonts w:cstheme="minorHAnsi"/>
          <w:sz w:val="24"/>
          <w:szCs w:val="24"/>
        </w:rPr>
      </w:pPr>
      <w:r w:rsidRPr="00D8528C">
        <w:rPr>
          <w:rFonts w:cstheme="minorHAnsi"/>
          <w:sz w:val="24"/>
          <w:szCs w:val="24"/>
        </w:rPr>
        <w:t>Adanya peraturan kebijakan yang artinya bahwa pemberi delegasi berkewajiban untuk memberikan petunjuk perihal pelaksanaan kewenangan yang dilimpahkan tersebut.</w:t>
      </w:r>
    </w:p>
    <w:p w:rsidR="001A047E" w:rsidRPr="00D8528C" w:rsidRDefault="00CD4DFA" w:rsidP="00051F1B">
      <w:pPr>
        <w:spacing w:line="360" w:lineRule="auto"/>
        <w:ind w:left="360" w:firstLine="720"/>
        <w:jc w:val="both"/>
        <w:rPr>
          <w:rFonts w:cstheme="minorHAnsi"/>
          <w:sz w:val="24"/>
          <w:szCs w:val="24"/>
        </w:rPr>
      </w:pPr>
      <w:r w:rsidRPr="00D8528C">
        <w:rPr>
          <w:rFonts w:cstheme="minorHAnsi"/>
          <w:sz w:val="24"/>
          <w:szCs w:val="24"/>
        </w:rPr>
        <w:t xml:space="preserve">Kewenangan mandat menurut Stroink dan Steenbeek merupakan kewenangan yang dimiliki oleh pejabat tata usaha negara tanpa disertai adanya penyerahan </w:t>
      </w:r>
      <w:r w:rsidR="00E82EE9" w:rsidRPr="00D8528C">
        <w:rPr>
          <w:rFonts w:cstheme="minorHAnsi"/>
          <w:sz w:val="24"/>
          <w:szCs w:val="24"/>
        </w:rPr>
        <w:t>kewenangan</w:t>
      </w:r>
      <w:r w:rsidRPr="00D8528C">
        <w:rPr>
          <w:rFonts w:cstheme="minorHAnsi"/>
          <w:sz w:val="24"/>
          <w:szCs w:val="24"/>
        </w:rPr>
        <w:t xml:space="preserve"> maupun pelimpahan </w:t>
      </w:r>
      <w:r w:rsidR="00E82EE9" w:rsidRPr="00D8528C">
        <w:rPr>
          <w:rFonts w:cstheme="minorHAnsi"/>
          <w:sz w:val="24"/>
          <w:szCs w:val="24"/>
        </w:rPr>
        <w:t>kewenangan</w:t>
      </w:r>
      <w:r w:rsidRPr="00D8528C">
        <w:rPr>
          <w:rFonts w:cstheme="minorHAnsi"/>
          <w:sz w:val="24"/>
          <w:szCs w:val="24"/>
        </w:rPr>
        <w:t>.</w:t>
      </w:r>
      <w:r w:rsidRPr="00D8528C">
        <w:rPr>
          <w:rStyle w:val="FootnoteReference"/>
          <w:rFonts w:cstheme="minorHAnsi"/>
          <w:sz w:val="24"/>
          <w:szCs w:val="24"/>
        </w:rPr>
        <w:footnoteReference w:id="29"/>
      </w:r>
      <w:r w:rsidRPr="00D8528C">
        <w:rPr>
          <w:rFonts w:cstheme="minorHAnsi"/>
          <w:sz w:val="24"/>
          <w:szCs w:val="24"/>
        </w:rPr>
        <w:t xml:space="preserve"> Hubungan yang tebentuk atara pemberi mandat dan penerima mandat adalah hubungan internal, seperti menteri dengan pegawainya. Oleh karena itu dalam hal ini menteri dapat menyerahkan mandat kepada pegawai dalam kementeriannya untuk mengambil keputusan tertentu atas </w:t>
      </w:r>
      <w:proofErr w:type="gramStart"/>
      <w:r w:rsidRPr="00D8528C">
        <w:rPr>
          <w:rFonts w:cstheme="minorHAnsi"/>
          <w:sz w:val="24"/>
          <w:szCs w:val="24"/>
        </w:rPr>
        <w:t>nama</w:t>
      </w:r>
      <w:proofErr w:type="gramEnd"/>
      <w:r w:rsidRPr="00D8528C">
        <w:rPr>
          <w:rFonts w:cstheme="minorHAnsi"/>
          <w:sz w:val="24"/>
          <w:szCs w:val="24"/>
        </w:rPr>
        <w:t xml:space="preserve"> menteri bersangkutan. Akan tetapi perlu dipahami bahwa secara hukum kewenangan dan tanggungjawab tetap berada menteri tersebut yang mana dalam hal ini pegawai mengambil keputusan secara faktual, sedangkan menteri tetap bertanggung jawab secara yuridis.</w:t>
      </w:r>
      <w:r w:rsidRPr="00D8528C">
        <w:rPr>
          <w:rStyle w:val="FootnoteReference"/>
          <w:rFonts w:cstheme="minorHAnsi"/>
          <w:sz w:val="24"/>
          <w:szCs w:val="24"/>
        </w:rPr>
        <w:footnoteReference w:id="30"/>
      </w:r>
      <w:r w:rsidRPr="00D8528C">
        <w:rPr>
          <w:rFonts w:cstheme="minorHAnsi"/>
          <w:sz w:val="24"/>
          <w:szCs w:val="24"/>
        </w:rPr>
        <w:t xml:space="preserve"> </w:t>
      </w:r>
    </w:p>
    <w:p w:rsidR="008B4A7C" w:rsidRPr="00D8528C" w:rsidRDefault="001330A8" w:rsidP="00FC1E19">
      <w:pPr>
        <w:spacing w:line="360" w:lineRule="auto"/>
        <w:ind w:left="360" w:firstLine="720"/>
        <w:jc w:val="both"/>
        <w:rPr>
          <w:rFonts w:cstheme="minorHAnsi"/>
          <w:sz w:val="24"/>
          <w:szCs w:val="24"/>
        </w:rPr>
      </w:pPr>
      <w:r w:rsidRPr="00D8528C">
        <w:rPr>
          <w:rFonts w:cstheme="minorHAnsi"/>
          <w:sz w:val="24"/>
          <w:szCs w:val="24"/>
        </w:rPr>
        <w:t>Terkait dengan</w:t>
      </w:r>
      <w:r w:rsidR="00607AF1" w:rsidRPr="00D8528C">
        <w:rPr>
          <w:rFonts w:cstheme="minorHAnsi"/>
          <w:sz w:val="24"/>
          <w:szCs w:val="24"/>
        </w:rPr>
        <w:t xml:space="preserve"> </w:t>
      </w:r>
      <w:r w:rsidR="00012C3E" w:rsidRPr="00D8528C">
        <w:rPr>
          <w:rFonts w:cstheme="minorHAnsi"/>
          <w:sz w:val="24"/>
          <w:szCs w:val="24"/>
        </w:rPr>
        <w:t xml:space="preserve">kewenangan </w:t>
      </w:r>
      <w:r w:rsidR="00E82EE9" w:rsidRPr="00D8528C">
        <w:rPr>
          <w:rFonts w:cstheme="minorHAnsi"/>
          <w:sz w:val="24"/>
          <w:szCs w:val="24"/>
        </w:rPr>
        <w:t>untuk mengevaluasi Raperda</w:t>
      </w:r>
      <w:r w:rsidR="00012C3E" w:rsidRPr="00D8528C">
        <w:rPr>
          <w:rFonts w:cstheme="minorHAnsi"/>
          <w:i/>
          <w:sz w:val="24"/>
          <w:szCs w:val="24"/>
        </w:rPr>
        <w:t xml:space="preserve"> </w:t>
      </w:r>
      <w:r w:rsidR="00012C3E" w:rsidRPr="00D8528C">
        <w:rPr>
          <w:rFonts w:cstheme="minorHAnsi"/>
          <w:sz w:val="24"/>
          <w:szCs w:val="24"/>
        </w:rPr>
        <w:t xml:space="preserve">yang dilaksanakan oleh </w:t>
      </w:r>
      <w:r w:rsidR="00AA20A3" w:rsidRPr="00D8528C">
        <w:rPr>
          <w:rFonts w:cstheme="minorHAnsi"/>
          <w:sz w:val="24"/>
          <w:szCs w:val="24"/>
        </w:rPr>
        <w:t>M</w:t>
      </w:r>
      <w:r w:rsidR="00012C3E" w:rsidRPr="00D8528C">
        <w:rPr>
          <w:rFonts w:cstheme="minorHAnsi"/>
          <w:sz w:val="24"/>
          <w:szCs w:val="24"/>
        </w:rPr>
        <w:t xml:space="preserve">enteri </w:t>
      </w:r>
      <w:r w:rsidR="00AA20A3" w:rsidRPr="00D8528C">
        <w:rPr>
          <w:rFonts w:cstheme="minorHAnsi"/>
          <w:sz w:val="24"/>
          <w:szCs w:val="24"/>
        </w:rPr>
        <w:t>D</w:t>
      </w:r>
      <w:r w:rsidR="00012C3E" w:rsidRPr="00D8528C">
        <w:rPr>
          <w:rFonts w:cstheme="minorHAnsi"/>
          <w:sz w:val="24"/>
          <w:szCs w:val="24"/>
        </w:rPr>
        <w:t xml:space="preserve">alam </w:t>
      </w:r>
      <w:r w:rsidR="00AA20A3" w:rsidRPr="00D8528C">
        <w:rPr>
          <w:rFonts w:cstheme="minorHAnsi"/>
          <w:sz w:val="24"/>
          <w:szCs w:val="24"/>
        </w:rPr>
        <w:t>N</w:t>
      </w:r>
      <w:r w:rsidR="00012C3E" w:rsidRPr="00D8528C">
        <w:rPr>
          <w:rFonts w:cstheme="minorHAnsi"/>
          <w:sz w:val="24"/>
          <w:szCs w:val="24"/>
        </w:rPr>
        <w:t xml:space="preserve">egeri dapat disimpulkan bahwa kewenangan tersebut merupakan kewenangan delegasi yang diberikan oleh </w:t>
      </w:r>
      <w:r w:rsidR="00AA20A3" w:rsidRPr="00D8528C">
        <w:rPr>
          <w:rFonts w:cstheme="minorHAnsi"/>
          <w:sz w:val="24"/>
          <w:szCs w:val="24"/>
        </w:rPr>
        <w:t>P</w:t>
      </w:r>
      <w:r w:rsidR="00012C3E" w:rsidRPr="00D8528C">
        <w:rPr>
          <w:rFonts w:cstheme="minorHAnsi"/>
          <w:sz w:val="24"/>
          <w:szCs w:val="24"/>
        </w:rPr>
        <w:t xml:space="preserve">residen (dalam hal ini sebagai kepala pemerintahan) kepada </w:t>
      </w:r>
      <w:r w:rsidR="00AA20A3" w:rsidRPr="00D8528C">
        <w:rPr>
          <w:rFonts w:cstheme="minorHAnsi"/>
          <w:sz w:val="24"/>
          <w:szCs w:val="24"/>
        </w:rPr>
        <w:t>M</w:t>
      </w:r>
      <w:r w:rsidR="00012C3E" w:rsidRPr="00D8528C">
        <w:rPr>
          <w:rFonts w:cstheme="minorHAnsi"/>
          <w:sz w:val="24"/>
          <w:szCs w:val="24"/>
        </w:rPr>
        <w:t xml:space="preserve">enteri </w:t>
      </w:r>
      <w:r w:rsidR="00AA20A3" w:rsidRPr="00D8528C">
        <w:rPr>
          <w:rFonts w:cstheme="minorHAnsi"/>
          <w:sz w:val="24"/>
          <w:szCs w:val="24"/>
        </w:rPr>
        <w:t>D</w:t>
      </w:r>
      <w:r w:rsidR="00012C3E" w:rsidRPr="00D8528C">
        <w:rPr>
          <w:rFonts w:cstheme="minorHAnsi"/>
          <w:sz w:val="24"/>
          <w:szCs w:val="24"/>
        </w:rPr>
        <w:t xml:space="preserve">alam </w:t>
      </w:r>
      <w:r w:rsidR="00AA20A3" w:rsidRPr="00D8528C">
        <w:rPr>
          <w:rFonts w:cstheme="minorHAnsi"/>
          <w:sz w:val="24"/>
          <w:szCs w:val="24"/>
        </w:rPr>
        <w:t>N</w:t>
      </w:r>
      <w:r w:rsidR="00012C3E" w:rsidRPr="00D8528C">
        <w:rPr>
          <w:rFonts w:cstheme="minorHAnsi"/>
          <w:sz w:val="24"/>
          <w:szCs w:val="24"/>
        </w:rPr>
        <w:t xml:space="preserve">egeri. Hal tersebut dapat dilihat bahwa </w:t>
      </w:r>
      <w:r w:rsidR="001624FF" w:rsidRPr="00D8528C">
        <w:rPr>
          <w:rFonts w:cstheme="minorHAnsi"/>
          <w:sz w:val="24"/>
          <w:szCs w:val="24"/>
        </w:rPr>
        <w:t>sejatinya Presiden merupakan pemegang kekuasaan pemerintahan negara menurut UUD NRI 1945 yang mana kewenangan tersebut didapat secara atribusi dari peraturan perundang-undangan.</w:t>
      </w:r>
      <w:r w:rsidR="001624FF" w:rsidRPr="00D8528C">
        <w:rPr>
          <w:rStyle w:val="FootnoteReference"/>
          <w:rFonts w:cstheme="minorHAnsi"/>
          <w:sz w:val="24"/>
          <w:szCs w:val="24"/>
        </w:rPr>
        <w:footnoteReference w:id="31"/>
      </w:r>
      <w:r w:rsidR="001624FF" w:rsidRPr="00D8528C">
        <w:rPr>
          <w:rFonts w:cstheme="minorHAnsi"/>
          <w:sz w:val="24"/>
          <w:szCs w:val="24"/>
        </w:rPr>
        <w:t xml:space="preserve"> Di dalam melaksanakan kewenangan atribusinya Presiden </w:t>
      </w:r>
      <w:r w:rsidR="00AA20A3" w:rsidRPr="00D8528C">
        <w:rPr>
          <w:rFonts w:cstheme="minorHAnsi"/>
          <w:sz w:val="24"/>
          <w:szCs w:val="24"/>
        </w:rPr>
        <w:t xml:space="preserve">dibantu oleh Menteri yang menyelenggarakan urusan pemerintahan dengan kewenangan yang dilimpahkan dari Presiden kepada Menteri tersebut. </w:t>
      </w:r>
      <w:r w:rsidR="00E82EE9" w:rsidRPr="00D8528C">
        <w:rPr>
          <w:rFonts w:cstheme="minorHAnsi"/>
          <w:sz w:val="24"/>
          <w:szCs w:val="24"/>
        </w:rPr>
        <w:t>Adapun Menteri Dalam Negeri</w:t>
      </w:r>
      <w:r w:rsidR="00AA20A3" w:rsidRPr="00D8528C">
        <w:rPr>
          <w:rFonts w:cstheme="minorHAnsi"/>
          <w:sz w:val="24"/>
          <w:szCs w:val="24"/>
        </w:rPr>
        <w:t xml:space="preserve"> merupakan Menteri yang dimaksud</w:t>
      </w:r>
      <w:r w:rsidR="00E82EE9" w:rsidRPr="00D8528C">
        <w:rPr>
          <w:rFonts w:cstheme="minorHAnsi"/>
          <w:sz w:val="24"/>
          <w:szCs w:val="24"/>
        </w:rPr>
        <w:t xml:space="preserve"> untuk</w:t>
      </w:r>
      <w:r w:rsidR="00AA20A3" w:rsidRPr="00D8528C">
        <w:rPr>
          <w:rFonts w:cstheme="minorHAnsi"/>
          <w:sz w:val="24"/>
          <w:szCs w:val="24"/>
        </w:rPr>
        <w:t xml:space="preserve"> melaksanakan kewenangan delagasi yang diserahkan kepadanya sebagai organ pemerintahan </w:t>
      </w:r>
      <w:r w:rsidR="00E82EE9" w:rsidRPr="00D8528C">
        <w:rPr>
          <w:rFonts w:cstheme="minorHAnsi"/>
          <w:sz w:val="24"/>
          <w:szCs w:val="24"/>
        </w:rPr>
        <w:t>menurut</w:t>
      </w:r>
      <w:r w:rsidR="00AA20A3" w:rsidRPr="00D8528C">
        <w:rPr>
          <w:rFonts w:cstheme="minorHAnsi"/>
          <w:sz w:val="24"/>
          <w:szCs w:val="24"/>
        </w:rPr>
        <w:t xml:space="preserve"> Undang Undang Pemerintahan Daerah.</w:t>
      </w:r>
      <w:r w:rsidR="00AA20A3" w:rsidRPr="00D8528C">
        <w:rPr>
          <w:rStyle w:val="FootnoteReference"/>
          <w:rFonts w:cstheme="minorHAnsi"/>
          <w:sz w:val="24"/>
          <w:szCs w:val="24"/>
        </w:rPr>
        <w:footnoteReference w:id="32"/>
      </w:r>
    </w:p>
    <w:p w:rsidR="001330A8" w:rsidRPr="00D8528C" w:rsidRDefault="00012C3E" w:rsidP="00FC1E19">
      <w:pPr>
        <w:spacing w:line="360" w:lineRule="auto"/>
        <w:ind w:left="360" w:firstLine="720"/>
        <w:jc w:val="both"/>
        <w:rPr>
          <w:rFonts w:cstheme="minorHAnsi"/>
          <w:sz w:val="24"/>
          <w:szCs w:val="24"/>
        </w:rPr>
      </w:pPr>
      <w:r w:rsidRPr="00D8528C">
        <w:rPr>
          <w:rFonts w:cstheme="minorHAnsi"/>
          <w:sz w:val="24"/>
          <w:szCs w:val="24"/>
        </w:rPr>
        <w:t xml:space="preserve"> </w:t>
      </w:r>
      <w:r w:rsidR="0001025F" w:rsidRPr="00D8528C">
        <w:rPr>
          <w:rFonts w:cstheme="minorHAnsi"/>
          <w:sz w:val="24"/>
          <w:szCs w:val="24"/>
        </w:rPr>
        <w:t xml:space="preserve">Tidak berbeda dengan Menteri Dalam Negeri, </w:t>
      </w:r>
      <w:r w:rsidR="008B4A7C" w:rsidRPr="00D8528C">
        <w:rPr>
          <w:rFonts w:cstheme="minorHAnsi"/>
          <w:sz w:val="24"/>
          <w:szCs w:val="24"/>
        </w:rPr>
        <w:t xml:space="preserve">kedudukan Gubernur </w:t>
      </w:r>
      <w:r w:rsidR="00FC7299" w:rsidRPr="00D8528C">
        <w:rPr>
          <w:rFonts w:cstheme="minorHAnsi"/>
          <w:sz w:val="24"/>
          <w:szCs w:val="24"/>
        </w:rPr>
        <w:t>dengan</w:t>
      </w:r>
      <w:r w:rsidR="008B4A7C" w:rsidRPr="00D8528C">
        <w:rPr>
          <w:rFonts w:cstheme="minorHAnsi"/>
          <w:sz w:val="24"/>
          <w:szCs w:val="24"/>
        </w:rPr>
        <w:t xml:space="preserve"> kewenangan </w:t>
      </w:r>
      <w:r w:rsidR="00E82EE9" w:rsidRPr="00D8528C">
        <w:rPr>
          <w:rFonts w:cstheme="minorHAnsi"/>
          <w:sz w:val="24"/>
          <w:szCs w:val="24"/>
        </w:rPr>
        <w:t>untuk mengevaluasi Raperda</w:t>
      </w:r>
      <w:r w:rsidR="0001025F" w:rsidRPr="00D8528C">
        <w:rPr>
          <w:rFonts w:cstheme="minorHAnsi"/>
          <w:sz w:val="24"/>
          <w:szCs w:val="24"/>
        </w:rPr>
        <w:t xml:space="preserve"> </w:t>
      </w:r>
      <w:r w:rsidR="00FC7299" w:rsidRPr="00D8528C">
        <w:rPr>
          <w:rFonts w:cstheme="minorHAnsi"/>
          <w:sz w:val="24"/>
          <w:szCs w:val="24"/>
        </w:rPr>
        <w:t xml:space="preserve">yang dimilikinya </w:t>
      </w:r>
      <w:r w:rsidR="0001025F" w:rsidRPr="00D8528C">
        <w:rPr>
          <w:rFonts w:cstheme="minorHAnsi"/>
          <w:sz w:val="24"/>
          <w:szCs w:val="24"/>
        </w:rPr>
        <w:t xml:space="preserve">adalah sebagai organ penerima delegasi yang berasal dari kewenangan milik Presiden. Hal tersebut didasarkan bahwa kekuasaan pemerintahan daerah (khususnya pemerintahan daerah </w:t>
      </w:r>
      <w:r w:rsidR="00E82EE9" w:rsidRPr="00D8528C">
        <w:rPr>
          <w:rFonts w:cstheme="minorHAnsi"/>
          <w:sz w:val="24"/>
          <w:szCs w:val="24"/>
        </w:rPr>
        <w:t>P</w:t>
      </w:r>
      <w:r w:rsidR="0001025F" w:rsidRPr="00D8528C">
        <w:rPr>
          <w:rFonts w:cstheme="minorHAnsi"/>
          <w:sz w:val="24"/>
          <w:szCs w:val="24"/>
        </w:rPr>
        <w:t xml:space="preserve">rovinsi) yang dipegang oleh Gubernur merupakan bagian integral dari kekuasaan </w:t>
      </w:r>
      <w:r w:rsidR="0001025F" w:rsidRPr="00D8528C">
        <w:rPr>
          <w:rFonts w:cstheme="minorHAnsi"/>
          <w:sz w:val="24"/>
          <w:szCs w:val="24"/>
        </w:rPr>
        <w:lastRenderedPageBreak/>
        <w:t>pemerintahan negara Republik Indonesia yang dipegang oleh Presiden.</w:t>
      </w:r>
      <w:r w:rsidR="0001025F" w:rsidRPr="00D8528C">
        <w:rPr>
          <w:rStyle w:val="FootnoteReference"/>
          <w:rFonts w:cstheme="minorHAnsi"/>
          <w:sz w:val="24"/>
          <w:szCs w:val="24"/>
        </w:rPr>
        <w:footnoteReference w:id="33"/>
      </w:r>
      <w:r w:rsidR="00FC7299" w:rsidRPr="00D8528C">
        <w:rPr>
          <w:rFonts w:cstheme="minorHAnsi"/>
          <w:sz w:val="24"/>
          <w:szCs w:val="24"/>
        </w:rPr>
        <w:t xml:space="preserve"> Secara administrasi</w:t>
      </w:r>
      <w:r w:rsidR="003B386D" w:rsidRPr="00D8528C">
        <w:rPr>
          <w:rFonts w:cstheme="minorHAnsi"/>
          <w:sz w:val="24"/>
          <w:szCs w:val="24"/>
        </w:rPr>
        <w:t>,</w:t>
      </w:r>
      <w:r w:rsidR="00FC7299" w:rsidRPr="00D8528C">
        <w:rPr>
          <w:rFonts w:cstheme="minorHAnsi"/>
          <w:sz w:val="24"/>
          <w:szCs w:val="24"/>
        </w:rPr>
        <w:t xml:space="preserve"> wilayah pemerintahan </w:t>
      </w:r>
      <w:r w:rsidR="003B386D" w:rsidRPr="00D8528C">
        <w:rPr>
          <w:rFonts w:cstheme="minorHAnsi"/>
          <w:sz w:val="24"/>
          <w:szCs w:val="24"/>
        </w:rPr>
        <w:t>P</w:t>
      </w:r>
      <w:r w:rsidR="00FC7299" w:rsidRPr="00D8528C">
        <w:rPr>
          <w:rFonts w:cstheme="minorHAnsi"/>
          <w:sz w:val="24"/>
          <w:szCs w:val="24"/>
        </w:rPr>
        <w:t>rovinsi merupakan wilayah administratif dari Negara Kesatuan Republik Indonesia dengan Presiden Republik Indonesia sebagai Kepala Pemerintahannya dan Gubernur sebagai wakil dari pemerintah pusat.</w:t>
      </w:r>
      <w:r w:rsidR="00FC7299" w:rsidRPr="00D8528C">
        <w:rPr>
          <w:rStyle w:val="FootnoteReference"/>
          <w:rFonts w:cstheme="minorHAnsi"/>
          <w:sz w:val="24"/>
          <w:szCs w:val="24"/>
        </w:rPr>
        <w:footnoteReference w:id="34"/>
      </w:r>
      <w:r w:rsidR="00FC7299" w:rsidRPr="00D8528C">
        <w:rPr>
          <w:rFonts w:cstheme="minorHAnsi"/>
          <w:sz w:val="24"/>
          <w:szCs w:val="24"/>
        </w:rPr>
        <w:t xml:space="preserve"> Oleh karena itu dapat dilihat bahwa pelaksanaan kewenangan </w:t>
      </w:r>
      <w:r w:rsidR="003B386D" w:rsidRPr="00D8528C">
        <w:rPr>
          <w:rFonts w:cstheme="minorHAnsi"/>
          <w:sz w:val="24"/>
          <w:szCs w:val="24"/>
        </w:rPr>
        <w:t>untuk dapat mengevaluasi</w:t>
      </w:r>
      <w:r w:rsidR="00FC7299" w:rsidRPr="00D8528C">
        <w:rPr>
          <w:rFonts w:cstheme="minorHAnsi"/>
          <w:sz w:val="24"/>
          <w:szCs w:val="24"/>
        </w:rPr>
        <w:t xml:space="preserve"> Raperda Kabupaten/Kota oleh Gubernur selaku wakil pemerintah pusat merupakan kewenangan delegasi dari satu organ pemerintahan (pemerintah pusat) kepada organ pemerintahan yang lain (pemerintahan daerah).</w:t>
      </w:r>
      <w:r w:rsidR="00FC7299" w:rsidRPr="00D8528C">
        <w:rPr>
          <w:rStyle w:val="FootnoteReference"/>
          <w:rFonts w:cstheme="minorHAnsi"/>
          <w:sz w:val="24"/>
          <w:szCs w:val="24"/>
        </w:rPr>
        <w:footnoteReference w:id="35"/>
      </w:r>
    </w:p>
    <w:p w:rsidR="00FC7299" w:rsidRPr="00D8528C" w:rsidRDefault="00FC7299" w:rsidP="00FC1E19">
      <w:pPr>
        <w:spacing w:line="360" w:lineRule="auto"/>
        <w:ind w:left="360" w:firstLine="720"/>
        <w:jc w:val="both"/>
        <w:rPr>
          <w:rFonts w:cstheme="minorHAnsi"/>
          <w:sz w:val="24"/>
          <w:szCs w:val="24"/>
        </w:rPr>
      </w:pPr>
      <w:r w:rsidRPr="00D8528C">
        <w:rPr>
          <w:rFonts w:cstheme="minorHAnsi"/>
          <w:sz w:val="24"/>
          <w:szCs w:val="24"/>
        </w:rPr>
        <w:t xml:space="preserve">Perihal </w:t>
      </w:r>
      <w:r w:rsidR="003B386D" w:rsidRPr="00D8528C">
        <w:rPr>
          <w:rFonts w:cstheme="minorHAnsi"/>
          <w:sz w:val="24"/>
          <w:szCs w:val="24"/>
        </w:rPr>
        <w:t xml:space="preserve">teknis </w:t>
      </w:r>
      <w:r w:rsidRPr="00D8528C">
        <w:rPr>
          <w:rFonts w:cstheme="minorHAnsi"/>
          <w:sz w:val="24"/>
          <w:szCs w:val="24"/>
        </w:rPr>
        <w:t xml:space="preserve">pelaksanaan </w:t>
      </w:r>
      <w:r w:rsidR="003B386D" w:rsidRPr="00D8528C">
        <w:rPr>
          <w:rFonts w:cstheme="minorHAnsi"/>
          <w:sz w:val="24"/>
          <w:szCs w:val="24"/>
        </w:rPr>
        <w:t>evaluasi Raperda</w:t>
      </w:r>
      <w:r w:rsidRPr="00D8528C">
        <w:rPr>
          <w:rFonts w:cstheme="minorHAnsi"/>
          <w:sz w:val="24"/>
          <w:szCs w:val="24"/>
        </w:rPr>
        <w:t xml:space="preserve"> yang dilakukan oleh Direktur Jenderal </w:t>
      </w:r>
      <w:r w:rsidR="004559D2" w:rsidRPr="00D8528C">
        <w:rPr>
          <w:rFonts w:cstheme="minorHAnsi"/>
          <w:sz w:val="24"/>
          <w:szCs w:val="24"/>
        </w:rPr>
        <w:t xml:space="preserve">Otonomi Daerah dan Raperda Kabupaten/Kota oleh pimpinan perangkat daerah merupakan bentuk pemberian </w:t>
      </w:r>
      <w:r w:rsidR="003B386D" w:rsidRPr="00D8528C">
        <w:rPr>
          <w:rFonts w:cstheme="minorHAnsi"/>
          <w:sz w:val="24"/>
          <w:szCs w:val="24"/>
        </w:rPr>
        <w:t xml:space="preserve">kewenangan </w:t>
      </w:r>
      <w:r w:rsidR="004559D2" w:rsidRPr="00D8528C">
        <w:rPr>
          <w:rFonts w:cstheme="minorHAnsi"/>
          <w:sz w:val="24"/>
          <w:szCs w:val="24"/>
        </w:rPr>
        <w:t>mandat. Peraturan Menteri Dalam Negeri Tentang</w:t>
      </w:r>
      <w:r w:rsidR="003B386D" w:rsidRPr="00D8528C">
        <w:rPr>
          <w:rFonts w:cstheme="minorHAnsi"/>
          <w:sz w:val="24"/>
          <w:szCs w:val="24"/>
        </w:rPr>
        <w:t xml:space="preserve"> Pembentukan Produk Hukum Daerah</w:t>
      </w:r>
      <w:r w:rsidR="004559D2" w:rsidRPr="00D8528C">
        <w:rPr>
          <w:rFonts w:cstheme="minorHAnsi"/>
          <w:sz w:val="24"/>
          <w:szCs w:val="24"/>
        </w:rPr>
        <w:t xml:space="preserve"> yang mengatur bahwa pelaksanaan evaluasi Raperda oleh perangkat di bawah dua instansi tersebut merupakan bentuk hubungan internal antara atasan dan bawahan. Oleh karena itu pada prinsipnya pemberian mandat tersebut tidak disertai dengan pelimpahan kewenangan ataupun pelimpahan tanggung jawab antara pemberi mandat kepada penerima mandat. Kewenangan </w:t>
      </w:r>
      <w:r w:rsidR="003B386D" w:rsidRPr="00D8528C">
        <w:rPr>
          <w:rFonts w:cstheme="minorHAnsi"/>
          <w:sz w:val="24"/>
          <w:szCs w:val="24"/>
        </w:rPr>
        <w:t>untuk mengevaluasi Raperda</w:t>
      </w:r>
      <w:r w:rsidR="004559D2" w:rsidRPr="00D8528C">
        <w:rPr>
          <w:rFonts w:cstheme="minorHAnsi"/>
          <w:sz w:val="24"/>
          <w:szCs w:val="24"/>
        </w:rPr>
        <w:t xml:space="preserve"> secara sah tetap berada pada Menteri Dalam Negeri dan Gubernur sebagai organ pemerintahan di bawah Presiden.   </w:t>
      </w:r>
    </w:p>
    <w:p w:rsidR="00FA305E" w:rsidRPr="00D8528C" w:rsidRDefault="00893065" w:rsidP="00B44F1E">
      <w:pPr>
        <w:spacing w:line="360" w:lineRule="auto"/>
        <w:ind w:left="360" w:firstLine="720"/>
        <w:jc w:val="both"/>
        <w:rPr>
          <w:rFonts w:cstheme="minorHAnsi"/>
          <w:sz w:val="24"/>
          <w:szCs w:val="24"/>
        </w:rPr>
      </w:pPr>
      <w:r w:rsidRPr="00D8528C">
        <w:rPr>
          <w:rFonts w:cstheme="minorHAnsi"/>
          <w:sz w:val="24"/>
          <w:szCs w:val="24"/>
        </w:rPr>
        <w:t xml:space="preserve">Menteri Dalam Negeri dan Gubernur sebagai organ pemerintahan di bawah Presiden yang menjalankan urusan pemerintahan merupakan Pejabat Tata Usaha Negara. Pengertian mengenai Pejabat Tata Usaha Negara dapat ditemukan di dalam Undang Undang Peradilan Tata Usaha Negara yang menyebutkan bahwa </w:t>
      </w:r>
      <w:r w:rsidR="00FA305E" w:rsidRPr="00D8528C">
        <w:rPr>
          <w:rFonts w:cstheme="minorHAnsi"/>
          <w:sz w:val="24"/>
          <w:szCs w:val="24"/>
        </w:rPr>
        <w:t>Pejabat Tata Usaha Negara merupakan pelaksana urusan pemerintahan berdasarkan peraturan perundang-undangan.</w:t>
      </w:r>
      <w:r w:rsidR="00FA305E" w:rsidRPr="00D8528C">
        <w:rPr>
          <w:rStyle w:val="FootnoteReference"/>
          <w:rFonts w:cstheme="minorHAnsi"/>
          <w:sz w:val="24"/>
          <w:szCs w:val="24"/>
        </w:rPr>
        <w:footnoteReference w:id="36"/>
      </w:r>
      <w:r w:rsidRPr="00D8528C">
        <w:rPr>
          <w:rFonts w:cstheme="minorHAnsi"/>
          <w:sz w:val="24"/>
          <w:szCs w:val="24"/>
        </w:rPr>
        <w:t xml:space="preserve"> </w:t>
      </w:r>
      <w:r w:rsidR="00FA305E" w:rsidRPr="00D8528C">
        <w:rPr>
          <w:rFonts w:cstheme="minorHAnsi"/>
          <w:sz w:val="24"/>
          <w:szCs w:val="24"/>
        </w:rPr>
        <w:t xml:space="preserve">Adapun alasan teoritis dari Menteri Dalam Negeri dan Gubernur dapat dikatakan sebagai Pejabat Tata Usaha Negara karena memenuhi unsur-unsur </w:t>
      </w:r>
      <w:r w:rsidR="00B44F1E" w:rsidRPr="00D8528C">
        <w:rPr>
          <w:rFonts w:cstheme="minorHAnsi"/>
          <w:sz w:val="24"/>
          <w:szCs w:val="24"/>
        </w:rPr>
        <w:t>yang diantaranya; merupakan badan atau pejabat, badan atau pejabat tersebut melaksanakan urusan pemerintahan, dan urusan pemerintahan dan pelaksanaannya didasarkan atas ketentuan peraturan perundang-undangan yang berlaku.</w:t>
      </w:r>
      <w:r w:rsidR="00FA305E" w:rsidRPr="00D8528C">
        <w:rPr>
          <w:rStyle w:val="FootnoteReference"/>
          <w:rFonts w:cstheme="minorHAnsi"/>
          <w:sz w:val="24"/>
          <w:szCs w:val="24"/>
        </w:rPr>
        <w:footnoteReference w:id="37"/>
      </w:r>
      <w:r w:rsidR="00FA305E" w:rsidRPr="00D8528C">
        <w:rPr>
          <w:rFonts w:cstheme="minorHAnsi"/>
          <w:sz w:val="24"/>
          <w:szCs w:val="24"/>
        </w:rPr>
        <w:t xml:space="preserve"> </w:t>
      </w:r>
    </w:p>
    <w:p w:rsidR="00151177" w:rsidRPr="00D8528C" w:rsidRDefault="00151177" w:rsidP="00FC1E19">
      <w:pPr>
        <w:spacing w:line="360" w:lineRule="auto"/>
        <w:ind w:left="360" w:firstLine="720"/>
        <w:jc w:val="both"/>
        <w:rPr>
          <w:rFonts w:cstheme="minorHAnsi"/>
          <w:sz w:val="24"/>
          <w:szCs w:val="24"/>
        </w:rPr>
      </w:pPr>
      <w:r w:rsidRPr="00D8528C">
        <w:rPr>
          <w:rFonts w:cstheme="minorHAnsi"/>
          <w:sz w:val="24"/>
          <w:szCs w:val="24"/>
        </w:rPr>
        <w:t>Keputusan Menteri Dalam Negeri dan Keputusan Gubernur tentang evaluasi Raperda merupakan konsekuensi logis dari keberadaan Menteri Dalam Negeri dan Gubernur sebagai Pejabat Tata Usaha Negara</w:t>
      </w:r>
      <w:r w:rsidR="002E686E" w:rsidRPr="00D8528C">
        <w:rPr>
          <w:rFonts w:cstheme="minorHAnsi"/>
          <w:sz w:val="24"/>
          <w:szCs w:val="24"/>
        </w:rPr>
        <w:t>.</w:t>
      </w:r>
      <w:r w:rsidR="00B84FF5" w:rsidRPr="00D8528C">
        <w:rPr>
          <w:rFonts w:cstheme="minorHAnsi"/>
          <w:sz w:val="24"/>
          <w:szCs w:val="24"/>
        </w:rPr>
        <w:t xml:space="preserve"> Adapun bagian terpenting dari kegiatan Pejabat Tata Usaha Negara dalam melaksanakan urusan pemerintahan adalah dengan </w:t>
      </w:r>
      <w:r w:rsidR="00B84FF5" w:rsidRPr="00D8528C">
        <w:rPr>
          <w:rFonts w:cstheme="minorHAnsi"/>
          <w:sz w:val="24"/>
          <w:szCs w:val="24"/>
        </w:rPr>
        <w:lastRenderedPageBreak/>
        <w:t>mengeluarkan Keputusan Tata Usaha Negara. Instrumen Keputusan Tata Usaha Negara (</w:t>
      </w:r>
      <w:r w:rsidR="00B84FF5" w:rsidRPr="00D8528C">
        <w:rPr>
          <w:rFonts w:cstheme="minorHAnsi"/>
          <w:i/>
          <w:sz w:val="24"/>
          <w:szCs w:val="24"/>
        </w:rPr>
        <w:t>besluit</w:t>
      </w:r>
      <w:r w:rsidR="00B84FF5" w:rsidRPr="00D8528C">
        <w:rPr>
          <w:rFonts w:cstheme="minorHAnsi"/>
          <w:sz w:val="24"/>
          <w:szCs w:val="24"/>
        </w:rPr>
        <w:t>) merupakan tindakan hukum bersifat sepihak dari Pejabat Tata Usaha Negara yang berwenang sebagai wadah dari penerapan peraturan perundang-undangan yang berlaku.</w:t>
      </w:r>
      <w:r w:rsidR="00B84FF5" w:rsidRPr="00D8528C">
        <w:rPr>
          <w:rStyle w:val="FootnoteReference"/>
          <w:rFonts w:cstheme="minorHAnsi"/>
          <w:sz w:val="24"/>
          <w:szCs w:val="24"/>
        </w:rPr>
        <w:footnoteReference w:id="38"/>
      </w:r>
      <w:r w:rsidR="00FE7852" w:rsidRPr="00D8528C">
        <w:rPr>
          <w:rFonts w:cstheme="minorHAnsi"/>
          <w:sz w:val="24"/>
          <w:szCs w:val="24"/>
        </w:rPr>
        <w:t xml:space="preserve"> Secara sederhana dapat dikatakan bahwa setiap Pejabat Tata Usaha Negara dibekali oleh kewenangan untuk mengeluarkan Keputusan Tata Usaha Negara sebagai bentuk pelaksanaan tugas sesuai peraturan perundang-undangan yang berlaku. </w:t>
      </w:r>
      <w:r w:rsidR="002E686E" w:rsidRPr="00D8528C">
        <w:rPr>
          <w:rFonts w:cstheme="minorHAnsi"/>
          <w:sz w:val="24"/>
          <w:szCs w:val="24"/>
        </w:rPr>
        <w:t>Oleh karena itu b</w:t>
      </w:r>
      <w:r w:rsidR="00220A29" w:rsidRPr="00D8528C">
        <w:rPr>
          <w:rFonts w:cstheme="minorHAnsi"/>
          <w:sz w:val="24"/>
          <w:szCs w:val="24"/>
        </w:rPr>
        <w:t xml:space="preserve">aik keputusan Menteri Dalam Negeri maupun Keputusan Gubernur </w:t>
      </w:r>
      <w:r w:rsidR="00B84FF5" w:rsidRPr="00D8528C">
        <w:rPr>
          <w:rFonts w:cstheme="minorHAnsi"/>
          <w:sz w:val="24"/>
          <w:szCs w:val="24"/>
        </w:rPr>
        <w:t xml:space="preserve">mengenai </w:t>
      </w:r>
      <w:r w:rsidR="00220A29" w:rsidRPr="00D8528C">
        <w:rPr>
          <w:rFonts w:cstheme="minorHAnsi"/>
          <w:sz w:val="24"/>
          <w:szCs w:val="24"/>
        </w:rPr>
        <w:t>evaluasi Raperda merupakan perbuatan pemerintah yang dilakukan oleh pejabat yang berwenang dan dinyatakan dengan tegas oleh suatu alat pemerintahan.</w:t>
      </w:r>
      <w:r w:rsidR="00220A29" w:rsidRPr="00D8528C">
        <w:rPr>
          <w:rStyle w:val="FootnoteReference"/>
          <w:rFonts w:cstheme="minorHAnsi"/>
          <w:sz w:val="24"/>
          <w:szCs w:val="24"/>
        </w:rPr>
        <w:footnoteReference w:id="39"/>
      </w:r>
      <w:r w:rsidR="00220A29" w:rsidRPr="00D8528C">
        <w:rPr>
          <w:rFonts w:cstheme="minorHAnsi"/>
          <w:sz w:val="24"/>
          <w:szCs w:val="24"/>
        </w:rPr>
        <w:t xml:space="preserve"> </w:t>
      </w:r>
    </w:p>
    <w:p w:rsidR="00FE7852" w:rsidRPr="00D8528C" w:rsidRDefault="00BD4044" w:rsidP="00FC1E19">
      <w:pPr>
        <w:spacing w:line="360" w:lineRule="auto"/>
        <w:ind w:left="360" w:firstLine="720"/>
        <w:jc w:val="both"/>
        <w:rPr>
          <w:rFonts w:cstheme="minorHAnsi"/>
          <w:sz w:val="24"/>
          <w:szCs w:val="24"/>
        </w:rPr>
      </w:pPr>
      <w:r w:rsidRPr="00D8528C">
        <w:rPr>
          <w:rFonts w:cstheme="minorHAnsi"/>
          <w:sz w:val="24"/>
          <w:szCs w:val="24"/>
        </w:rPr>
        <w:t xml:space="preserve">Keputusan yang sah dan sudah dinyatakan berlaku sebagaimana Keputusan Menteri Dalam Negeri dan Keputusan Gubernur Tentang Evaluasi Raperda yang dimaksud, </w:t>
      </w:r>
      <w:proofErr w:type="gramStart"/>
      <w:r w:rsidRPr="00D8528C">
        <w:rPr>
          <w:rFonts w:cstheme="minorHAnsi"/>
          <w:sz w:val="24"/>
          <w:szCs w:val="24"/>
        </w:rPr>
        <w:t>akan</w:t>
      </w:r>
      <w:proofErr w:type="gramEnd"/>
      <w:r w:rsidRPr="00D8528C">
        <w:rPr>
          <w:rFonts w:cstheme="minorHAnsi"/>
          <w:sz w:val="24"/>
          <w:szCs w:val="24"/>
        </w:rPr>
        <w:t xml:space="preserve"> melahirkan </w:t>
      </w:r>
      <w:r w:rsidRPr="00D8528C">
        <w:rPr>
          <w:rFonts w:cstheme="minorHAnsi"/>
          <w:i/>
          <w:sz w:val="24"/>
          <w:szCs w:val="24"/>
        </w:rPr>
        <w:t xml:space="preserve">asas presumtio </w:t>
      </w:r>
      <w:r w:rsidR="00574322" w:rsidRPr="00D8528C">
        <w:rPr>
          <w:rFonts w:cstheme="minorHAnsi"/>
          <w:i/>
          <w:sz w:val="24"/>
          <w:szCs w:val="24"/>
        </w:rPr>
        <w:t>iustae</w:t>
      </w:r>
      <w:r w:rsidRPr="00D8528C">
        <w:rPr>
          <w:rFonts w:cstheme="minorHAnsi"/>
          <w:i/>
          <w:sz w:val="24"/>
          <w:szCs w:val="24"/>
        </w:rPr>
        <w:t xml:space="preserve"> causa</w:t>
      </w:r>
      <w:r w:rsidRPr="00D8528C">
        <w:rPr>
          <w:rFonts w:cstheme="minorHAnsi"/>
          <w:sz w:val="24"/>
          <w:szCs w:val="24"/>
        </w:rPr>
        <w:t xml:space="preserve">. Prinsip ini mengandung arti bahwa </w:t>
      </w:r>
      <w:r w:rsidR="008C09A3" w:rsidRPr="00D8528C">
        <w:rPr>
          <w:rFonts w:cstheme="minorHAnsi"/>
          <w:sz w:val="24"/>
          <w:szCs w:val="24"/>
        </w:rPr>
        <w:t>keputusan</w:t>
      </w:r>
      <w:r w:rsidRPr="00D8528C">
        <w:rPr>
          <w:rFonts w:cstheme="minorHAnsi"/>
          <w:sz w:val="24"/>
          <w:szCs w:val="24"/>
        </w:rPr>
        <w:t xml:space="preserve"> yang dikeluarkan oleh pemerintah atau </w:t>
      </w:r>
      <w:r w:rsidR="008C09A3" w:rsidRPr="00D8528C">
        <w:rPr>
          <w:rFonts w:cstheme="minorHAnsi"/>
          <w:sz w:val="24"/>
          <w:szCs w:val="24"/>
        </w:rPr>
        <w:t>pejabat tata usaha negara harus</w:t>
      </w:r>
      <w:r w:rsidRPr="00D8528C">
        <w:rPr>
          <w:rFonts w:cstheme="minorHAnsi"/>
          <w:sz w:val="24"/>
          <w:szCs w:val="24"/>
        </w:rPr>
        <w:t xml:space="preserve"> dianggap sah menurut hukum.</w:t>
      </w:r>
      <w:r w:rsidRPr="00D8528C">
        <w:rPr>
          <w:rStyle w:val="FootnoteReference"/>
          <w:rFonts w:cstheme="minorHAnsi"/>
          <w:sz w:val="24"/>
          <w:szCs w:val="24"/>
        </w:rPr>
        <w:footnoteReference w:id="40"/>
      </w:r>
      <w:r w:rsidR="00574322" w:rsidRPr="00D8528C">
        <w:rPr>
          <w:rFonts w:cstheme="minorHAnsi"/>
          <w:sz w:val="24"/>
          <w:szCs w:val="24"/>
        </w:rPr>
        <w:t xml:space="preserve"> Asas </w:t>
      </w:r>
      <w:r w:rsidR="00574322" w:rsidRPr="00D8528C">
        <w:rPr>
          <w:rFonts w:cstheme="minorHAnsi"/>
          <w:i/>
          <w:sz w:val="24"/>
          <w:szCs w:val="24"/>
        </w:rPr>
        <w:t>pre</w:t>
      </w:r>
      <w:r w:rsidRPr="00D8528C">
        <w:rPr>
          <w:rFonts w:cstheme="minorHAnsi"/>
          <w:i/>
          <w:sz w:val="24"/>
          <w:szCs w:val="24"/>
        </w:rPr>
        <w:t>sumptio iustae c</w:t>
      </w:r>
      <w:r w:rsidR="00A05F87" w:rsidRPr="00D8528C">
        <w:rPr>
          <w:rFonts w:cstheme="minorHAnsi"/>
          <w:i/>
          <w:sz w:val="24"/>
          <w:szCs w:val="24"/>
        </w:rPr>
        <w:t>ausa</w:t>
      </w:r>
      <w:r w:rsidR="00A05F87" w:rsidRPr="00D8528C">
        <w:rPr>
          <w:rFonts w:cstheme="minorHAnsi"/>
          <w:sz w:val="24"/>
          <w:szCs w:val="24"/>
        </w:rPr>
        <w:t xml:space="preserve"> membawa konse</w:t>
      </w:r>
      <w:r w:rsidRPr="00D8528C">
        <w:rPr>
          <w:rFonts w:cstheme="minorHAnsi"/>
          <w:sz w:val="24"/>
          <w:szCs w:val="24"/>
        </w:rPr>
        <w:t>kuensi</w:t>
      </w:r>
      <w:r w:rsidR="008C09A3" w:rsidRPr="00D8528C">
        <w:rPr>
          <w:rFonts w:cstheme="minorHAnsi"/>
          <w:sz w:val="24"/>
          <w:szCs w:val="24"/>
        </w:rPr>
        <w:t xml:space="preserve"> logis</w:t>
      </w:r>
      <w:r w:rsidRPr="00D8528C">
        <w:rPr>
          <w:rFonts w:cstheme="minorHAnsi"/>
          <w:sz w:val="24"/>
          <w:szCs w:val="24"/>
        </w:rPr>
        <w:t xml:space="preserve"> bahwa setiap ke</w:t>
      </w:r>
      <w:r w:rsidR="008C09A3" w:rsidRPr="00D8528C">
        <w:rPr>
          <w:rFonts w:cstheme="minorHAnsi"/>
          <w:sz w:val="24"/>
          <w:szCs w:val="24"/>
        </w:rPr>
        <w:t>putusan</w:t>
      </w:r>
      <w:r w:rsidRPr="00D8528C">
        <w:rPr>
          <w:rFonts w:cstheme="minorHAnsi"/>
          <w:sz w:val="24"/>
          <w:szCs w:val="24"/>
        </w:rPr>
        <w:t xml:space="preserve"> yang dikeluarkan oleh pemerintah tidak</w:t>
      </w:r>
      <w:r w:rsidR="008C09A3" w:rsidRPr="00D8528C">
        <w:rPr>
          <w:rFonts w:cstheme="minorHAnsi"/>
          <w:sz w:val="24"/>
          <w:szCs w:val="24"/>
        </w:rPr>
        <w:t xml:space="preserve"> dibuat dengan tujuan</w:t>
      </w:r>
      <w:r w:rsidRPr="00D8528C">
        <w:rPr>
          <w:rFonts w:cstheme="minorHAnsi"/>
          <w:sz w:val="24"/>
          <w:szCs w:val="24"/>
        </w:rPr>
        <w:t xml:space="preserve"> untuk dicabut kembali, kecuali setelah </w:t>
      </w:r>
      <w:r w:rsidR="008C09A3" w:rsidRPr="00D8528C">
        <w:rPr>
          <w:rFonts w:cstheme="minorHAnsi"/>
          <w:sz w:val="24"/>
          <w:szCs w:val="24"/>
        </w:rPr>
        <w:t>dinyatakan batal oleh pengadilan</w:t>
      </w:r>
      <w:r w:rsidRPr="00D8528C">
        <w:rPr>
          <w:rFonts w:cstheme="minorHAnsi"/>
          <w:sz w:val="24"/>
          <w:szCs w:val="24"/>
        </w:rPr>
        <w:t>.</w:t>
      </w:r>
      <w:r w:rsidRPr="00D8528C">
        <w:rPr>
          <w:rStyle w:val="FootnoteReference"/>
          <w:rFonts w:cstheme="minorHAnsi"/>
          <w:sz w:val="24"/>
          <w:szCs w:val="24"/>
        </w:rPr>
        <w:footnoteReference w:id="41"/>
      </w:r>
    </w:p>
    <w:p w:rsidR="00574322" w:rsidRPr="00D8528C" w:rsidRDefault="00A2179C" w:rsidP="00B41F35">
      <w:pPr>
        <w:spacing w:line="360" w:lineRule="auto"/>
        <w:ind w:left="360" w:firstLine="720"/>
        <w:jc w:val="both"/>
        <w:rPr>
          <w:rFonts w:cstheme="minorHAnsi"/>
          <w:sz w:val="24"/>
          <w:szCs w:val="24"/>
        </w:rPr>
      </w:pPr>
      <w:r w:rsidRPr="00D8528C">
        <w:rPr>
          <w:rFonts w:cstheme="minorHAnsi"/>
          <w:sz w:val="24"/>
          <w:szCs w:val="24"/>
        </w:rPr>
        <w:t>Dapat dilihat bahwa Keputusan Menteri Dalam Negeri dan Keputusan Gubernur Tentang Hasil Evaluasi Raperda merupakan Keputusan Pejabat Tata Usaha Negara dalam kapasitasnya menjalankan tugas sebagai penyelenggara urusan pemerintahan.</w:t>
      </w:r>
      <w:r w:rsidR="00574322" w:rsidRPr="00D8528C">
        <w:rPr>
          <w:rFonts w:cstheme="minorHAnsi"/>
          <w:sz w:val="24"/>
          <w:szCs w:val="24"/>
        </w:rPr>
        <w:t xml:space="preserve"> Sebagaimana telah dijelaskan bahwa Menteri Dalam Negeri dan Gubernur memiliki kewenangan untuk memberikan atau tidak memberikan nomor register Raperda yang memiliki konsekuensi </w:t>
      </w:r>
      <w:r w:rsidR="003B386D" w:rsidRPr="00D8528C">
        <w:rPr>
          <w:rFonts w:cstheme="minorHAnsi"/>
          <w:sz w:val="24"/>
          <w:szCs w:val="24"/>
        </w:rPr>
        <w:t>terhadap</w:t>
      </w:r>
      <w:r w:rsidR="00574322" w:rsidRPr="00D8528C">
        <w:rPr>
          <w:rFonts w:cstheme="minorHAnsi"/>
          <w:sz w:val="24"/>
          <w:szCs w:val="24"/>
        </w:rPr>
        <w:t xml:space="preserve"> diundangkan atau tidak diundangkannya Raperda yang telah dibentuk oleh pemerintahan daerah.</w:t>
      </w:r>
      <w:r w:rsidRPr="00D8528C">
        <w:rPr>
          <w:rFonts w:cstheme="minorHAnsi"/>
          <w:sz w:val="24"/>
          <w:szCs w:val="24"/>
        </w:rPr>
        <w:t xml:space="preserve"> </w:t>
      </w:r>
      <w:r w:rsidR="00574322" w:rsidRPr="00D8528C">
        <w:rPr>
          <w:rFonts w:cstheme="minorHAnsi"/>
          <w:sz w:val="24"/>
          <w:szCs w:val="24"/>
        </w:rPr>
        <w:t>Terkait</w:t>
      </w:r>
      <w:r w:rsidR="003D2128" w:rsidRPr="00D8528C">
        <w:rPr>
          <w:rFonts w:cstheme="minorHAnsi"/>
          <w:sz w:val="24"/>
          <w:szCs w:val="24"/>
        </w:rPr>
        <w:t xml:space="preserve"> Keputusan Menteri Dalam Negeri dan/atau Keputusan Gubernur </w:t>
      </w:r>
      <w:r w:rsidR="003B386D" w:rsidRPr="00D8528C">
        <w:rPr>
          <w:rFonts w:cstheme="minorHAnsi"/>
          <w:sz w:val="24"/>
          <w:szCs w:val="24"/>
        </w:rPr>
        <w:t xml:space="preserve">tentang evaluasi Raperda </w:t>
      </w:r>
      <w:r w:rsidR="003D2128" w:rsidRPr="00D8528C">
        <w:rPr>
          <w:rFonts w:cstheme="minorHAnsi"/>
          <w:sz w:val="24"/>
          <w:szCs w:val="24"/>
        </w:rPr>
        <w:t xml:space="preserve">tersebut tidak selamanya dapat memenuhi harapan </w:t>
      </w:r>
      <w:r w:rsidR="00574322" w:rsidRPr="00D8528C">
        <w:rPr>
          <w:rFonts w:cstheme="minorHAnsi"/>
          <w:sz w:val="24"/>
          <w:szCs w:val="24"/>
        </w:rPr>
        <w:t>p</w:t>
      </w:r>
      <w:r w:rsidR="003D2128" w:rsidRPr="00D8528C">
        <w:rPr>
          <w:rFonts w:cstheme="minorHAnsi"/>
          <w:sz w:val="24"/>
          <w:szCs w:val="24"/>
        </w:rPr>
        <w:t>emerintah</w:t>
      </w:r>
      <w:r w:rsidR="00574322" w:rsidRPr="00D8528C">
        <w:rPr>
          <w:rFonts w:cstheme="minorHAnsi"/>
          <w:sz w:val="24"/>
          <w:szCs w:val="24"/>
        </w:rPr>
        <w:t>an</w:t>
      </w:r>
      <w:r w:rsidR="003D2128" w:rsidRPr="00D8528C">
        <w:rPr>
          <w:rFonts w:cstheme="minorHAnsi"/>
          <w:sz w:val="24"/>
          <w:szCs w:val="24"/>
        </w:rPr>
        <w:t xml:space="preserve"> </w:t>
      </w:r>
      <w:r w:rsidR="00574322" w:rsidRPr="00D8528C">
        <w:rPr>
          <w:rFonts w:cstheme="minorHAnsi"/>
          <w:sz w:val="24"/>
          <w:szCs w:val="24"/>
        </w:rPr>
        <w:t>d</w:t>
      </w:r>
      <w:r w:rsidR="003D2128" w:rsidRPr="00D8528C">
        <w:rPr>
          <w:rFonts w:cstheme="minorHAnsi"/>
          <w:sz w:val="24"/>
          <w:szCs w:val="24"/>
        </w:rPr>
        <w:t>aerah maupun masyarakat daerah yang terdampak la</w:t>
      </w:r>
      <w:r w:rsidR="00574322" w:rsidRPr="00D8528C">
        <w:rPr>
          <w:rFonts w:cstheme="minorHAnsi"/>
          <w:sz w:val="24"/>
          <w:szCs w:val="24"/>
        </w:rPr>
        <w:t>ngsung akibat keputusan yang ada</w:t>
      </w:r>
      <w:r w:rsidR="003D2128" w:rsidRPr="00D8528C">
        <w:rPr>
          <w:rFonts w:cstheme="minorHAnsi"/>
          <w:sz w:val="24"/>
          <w:szCs w:val="24"/>
        </w:rPr>
        <w:t xml:space="preserve">, terutama bagi Raperda yang ditolak oleh Menteri Dalam Negeri </w:t>
      </w:r>
      <w:r w:rsidR="00574322" w:rsidRPr="00D8528C">
        <w:rPr>
          <w:rFonts w:cstheme="minorHAnsi"/>
          <w:sz w:val="24"/>
          <w:szCs w:val="24"/>
        </w:rPr>
        <w:t>ataupun</w:t>
      </w:r>
      <w:r w:rsidR="003D2128" w:rsidRPr="00D8528C">
        <w:rPr>
          <w:rFonts w:cstheme="minorHAnsi"/>
          <w:sz w:val="24"/>
          <w:szCs w:val="24"/>
        </w:rPr>
        <w:t xml:space="preserve"> Gubernur. </w:t>
      </w:r>
      <w:r w:rsidR="00574322" w:rsidRPr="00D8528C">
        <w:rPr>
          <w:rFonts w:cstheme="minorHAnsi"/>
          <w:sz w:val="24"/>
          <w:szCs w:val="24"/>
        </w:rPr>
        <w:t xml:space="preserve">Oleh karena itu sebagaimana prinsip negara hukum yang salah satunya adalah melindungi hak-hak warga negara maka perlu adanya </w:t>
      </w:r>
      <w:r w:rsidR="003B386D" w:rsidRPr="00D8528C">
        <w:rPr>
          <w:rFonts w:cstheme="minorHAnsi"/>
          <w:sz w:val="24"/>
          <w:szCs w:val="24"/>
        </w:rPr>
        <w:t>wadah</w:t>
      </w:r>
      <w:r w:rsidR="00574322" w:rsidRPr="00D8528C">
        <w:rPr>
          <w:rFonts w:cstheme="minorHAnsi"/>
          <w:sz w:val="24"/>
          <w:szCs w:val="24"/>
        </w:rPr>
        <w:t xml:space="preserve"> </w:t>
      </w:r>
      <w:r w:rsidR="003B386D" w:rsidRPr="00D8528C">
        <w:rPr>
          <w:rFonts w:cstheme="minorHAnsi"/>
          <w:sz w:val="24"/>
          <w:szCs w:val="24"/>
        </w:rPr>
        <w:t>untuk mengakomodir</w:t>
      </w:r>
      <w:r w:rsidR="00574322" w:rsidRPr="00D8528C">
        <w:rPr>
          <w:rFonts w:cstheme="minorHAnsi"/>
          <w:sz w:val="24"/>
          <w:szCs w:val="24"/>
        </w:rPr>
        <w:t xml:space="preserve"> upaya keberatan atas tindakan Menteri Dalam Negeri dan/atau Gubernur dalam menolak Raperda yang telah dibentuk oleh pemerintahan daerah.</w:t>
      </w:r>
    </w:p>
    <w:p w:rsidR="005C4521" w:rsidRPr="00D8528C" w:rsidRDefault="00264AC4" w:rsidP="00E6514C">
      <w:pPr>
        <w:pStyle w:val="ListParagraph"/>
        <w:numPr>
          <w:ilvl w:val="0"/>
          <w:numId w:val="14"/>
        </w:numPr>
        <w:spacing w:line="360" w:lineRule="auto"/>
        <w:jc w:val="both"/>
        <w:rPr>
          <w:rFonts w:cstheme="minorHAnsi"/>
          <w:b/>
          <w:sz w:val="24"/>
          <w:szCs w:val="24"/>
        </w:rPr>
      </w:pPr>
      <w:r w:rsidRPr="00D8528C">
        <w:rPr>
          <w:rFonts w:cstheme="minorHAnsi"/>
          <w:b/>
          <w:sz w:val="24"/>
          <w:szCs w:val="24"/>
        </w:rPr>
        <w:lastRenderedPageBreak/>
        <w:t>Upaya Keberatan Terhadap Keputusan Hasil Evaluasi Raperda dan Prospek Sengketa Tata Usaha Negara Terhadap Keputusan Hasil Evaluasi Raperda</w:t>
      </w:r>
      <w:r w:rsidR="00463363" w:rsidRPr="00D8528C">
        <w:rPr>
          <w:rFonts w:cstheme="minorHAnsi"/>
          <w:sz w:val="24"/>
          <w:szCs w:val="24"/>
        </w:rPr>
        <w:t xml:space="preserve">    </w:t>
      </w:r>
    </w:p>
    <w:p w:rsidR="00E93352" w:rsidRPr="00D8528C" w:rsidRDefault="00106A4E" w:rsidP="00FC1E19">
      <w:pPr>
        <w:spacing w:line="360" w:lineRule="auto"/>
        <w:ind w:left="360" w:firstLine="720"/>
        <w:jc w:val="both"/>
        <w:rPr>
          <w:rFonts w:cstheme="minorHAnsi"/>
          <w:sz w:val="24"/>
          <w:szCs w:val="24"/>
        </w:rPr>
      </w:pPr>
      <w:r w:rsidRPr="00D8528C">
        <w:rPr>
          <w:rFonts w:cstheme="minorHAnsi"/>
          <w:sz w:val="24"/>
          <w:szCs w:val="24"/>
        </w:rPr>
        <w:t xml:space="preserve">Untuk diketahui terlebih dahulu bahwa sebelum </w:t>
      </w:r>
      <w:r w:rsidR="00E93352" w:rsidRPr="00D8528C">
        <w:rPr>
          <w:rFonts w:cstheme="minorHAnsi"/>
          <w:sz w:val="24"/>
          <w:szCs w:val="24"/>
        </w:rPr>
        <w:t>diputuskannya</w:t>
      </w:r>
      <w:r w:rsidRPr="00D8528C">
        <w:rPr>
          <w:rFonts w:cstheme="minorHAnsi"/>
          <w:sz w:val="24"/>
          <w:szCs w:val="24"/>
        </w:rPr>
        <w:t xml:space="preserve"> Putusan Mahkamah Konstitusi Nomor</w:t>
      </w:r>
      <w:r w:rsidR="00E64FE9" w:rsidRPr="00D8528C">
        <w:rPr>
          <w:rFonts w:cstheme="minorHAnsi"/>
          <w:sz w:val="24"/>
          <w:szCs w:val="24"/>
        </w:rPr>
        <w:t xml:space="preserve"> 137/PUU-XIII/2015 dan Putusan Mahkamah Konstitusi Nomor 56/PUU-XIV/2016,</w:t>
      </w:r>
      <w:r w:rsidRPr="00D8528C">
        <w:rPr>
          <w:rFonts w:cstheme="minorHAnsi"/>
          <w:sz w:val="24"/>
          <w:szCs w:val="24"/>
        </w:rPr>
        <w:t xml:space="preserve"> Menteri Dalam Negeri </w:t>
      </w:r>
      <w:r w:rsidR="00062228" w:rsidRPr="00D8528C">
        <w:rPr>
          <w:rFonts w:cstheme="minorHAnsi"/>
          <w:sz w:val="24"/>
          <w:szCs w:val="24"/>
        </w:rPr>
        <w:t xml:space="preserve">dan/atau Gubernur dapat melakukan pembatalan terhadap Peraturan Daerah yang dinilai bertentangan dengan </w:t>
      </w:r>
      <w:r w:rsidR="00412568" w:rsidRPr="00D8528C">
        <w:rPr>
          <w:rFonts w:cstheme="minorHAnsi"/>
          <w:sz w:val="24"/>
          <w:szCs w:val="24"/>
        </w:rPr>
        <w:t>UUD NRI 1945</w:t>
      </w:r>
      <w:r w:rsidR="00062228" w:rsidRPr="00D8528C">
        <w:rPr>
          <w:rFonts w:cstheme="minorHAnsi"/>
          <w:sz w:val="24"/>
          <w:szCs w:val="24"/>
        </w:rPr>
        <w:t xml:space="preserve">. </w:t>
      </w:r>
      <w:r w:rsidR="00E93352" w:rsidRPr="00D8528C">
        <w:rPr>
          <w:rFonts w:cstheme="minorHAnsi"/>
          <w:sz w:val="24"/>
          <w:szCs w:val="24"/>
        </w:rPr>
        <w:t>Kedua Putusan Mahkamah Konstitusi tersebut</w:t>
      </w:r>
      <w:r w:rsidR="00412568" w:rsidRPr="00D8528C">
        <w:rPr>
          <w:rFonts w:cstheme="minorHAnsi"/>
          <w:sz w:val="24"/>
          <w:szCs w:val="24"/>
        </w:rPr>
        <w:t xml:space="preserve"> dalam </w:t>
      </w:r>
      <w:r w:rsidR="000B5D82" w:rsidRPr="00D8528C">
        <w:rPr>
          <w:rFonts w:cstheme="minorHAnsi"/>
          <w:sz w:val="24"/>
          <w:szCs w:val="24"/>
        </w:rPr>
        <w:t xml:space="preserve">salah satu </w:t>
      </w:r>
      <w:r w:rsidR="00412568" w:rsidRPr="00D8528C">
        <w:rPr>
          <w:rFonts w:cstheme="minorHAnsi"/>
          <w:sz w:val="24"/>
          <w:szCs w:val="24"/>
        </w:rPr>
        <w:t xml:space="preserve">amar putusannya membatalkan keberlakuan Pasal </w:t>
      </w:r>
      <w:r w:rsidR="000B5D82" w:rsidRPr="00D8528C">
        <w:rPr>
          <w:rFonts w:cstheme="minorHAnsi"/>
          <w:sz w:val="24"/>
          <w:szCs w:val="24"/>
        </w:rPr>
        <w:t>251 ayat (1) dan ayat (2) Undang Undang Pemerintahan Daerah yang merupakan sumber kewenangan bagi Menter</w:t>
      </w:r>
      <w:r w:rsidR="00665AD5" w:rsidRPr="00D8528C">
        <w:rPr>
          <w:rFonts w:cstheme="minorHAnsi"/>
          <w:sz w:val="24"/>
          <w:szCs w:val="24"/>
        </w:rPr>
        <w:t>i</w:t>
      </w:r>
      <w:r w:rsidR="000B5D82" w:rsidRPr="00D8528C">
        <w:rPr>
          <w:rFonts w:cstheme="minorHAnsi"/>
          <w:sz w:val="24"/>
          <w:szCs w:val="24"/>
        </w:rPr>
        <w:t xml:space="preserve"> Dalam Negeri dan Gubernur untuk membatalkan Perda yang telah diundangkan oleh pemerintahan daerah</w:t>
      </w:r>
      <w:r w:rsidR="00412568" w:rsidRPr="00D8528C">
        <w:rPr>
          <w:rFonts w:cstheme="minorHAnsi"/>
          <w:sz w:val="24"/>
          <w:szCs w:val="24"/>
        </w:rPr>
        <w:t>.</w:t>
      </w:r>
      <w:r w:rsidR="000B5D82" w:rsidRPr="00D8528C">
        <w:rPr>
          <w:rStyle w:val="FootnoteReference"/>
          <w:rFonts w:cstheme="minorHAnsi"/>
          <w:sz w:val="24"/>
          <w:szCs w:val="24"/>
        </w:rPr>
        <w:footnoteReference w:id="42"/>
      </w:r>
      <w:r w:rsidR="00412568" w:rsidRPr="00D8528C">
        <w:rPr>
          <w:rFonts w:cstheme="minorHAnsi"/>
          <w:sz w:val="24"/>
          <w:szCs w:val="24"/>
        </w:rPr>
        <w:t xml:space="preserve"> Pembatalan Pasa</w:t>
      </w:r>
      <w:r w:rsidR="000B5D82" w:rsidRPr="00D8528C">
        <w:rPr>
          <w:rFonts w:cstheme="minorHAnsi"/>
          <w:sz w:val="24"/>
          <w:szCs w:val="24"/>
        </w:rPr>
        <w:t>l 251 ayat (1) dan ayat (2) Undang Undang Pemerintahan Daerah oleh Mahkamah Konstitusi didasarkan atas keberadaan kewenangan Mahkamah Agung</w:t>
      </w:r>
      <w:r w:rsidR="00934B5B" w:rsidRPr="00D8528C">
        <w:rPr>
          <w:rFonts w:cstheme="minorHAnsi"/>
          <w:sz w:val="24"/>
          <w:szCs w:val="24"/>
        </w:rPr>
        <w:t xml:space="preserve"> untuk membatalkan Perda</w:t>
      </w:r>
      <w:r w:rsidR="000B5D82" w:rsidRPr="00D8528C">
        <w:rPr>
          <w:rFonts w:cstheme="minorHAnsi"/>
          <w:sz w:val="24"/>
          <w:szCs w:val="24"/>
        </w:rPr>
        <w:t xml:space="preserve"> </w:t>
      </w:r>
      <w:r w:rsidR="00934B5B" w:rsidRPr="00D8528C">
        <w:rPr>
          <w:rFonts w:cstheme="minorHAnsi"/>
          <w:sz w:val="24"/>
          <w:szCs w:val="24"/>
        </w:rPr>
        <w:t>melalui</w:t>
      </w:r>
      <w:r w:rsidR="000B5D82" w:rsidRPr="00D8528C">
        <w:rPr>
          <w:rFonts w:cstheme="minorHAnsi"/>
          <w:sz w:val="24"/>
          <w:szCs w:val="24"/>
        </w:rPr>
        <w:t xml:space="preserve"> mekanisme </w:t>
      </w:r>
      <w:r w:rsidR="000B5D82" w:rsidRPr="00D8528C">
        <w:rPr>
          <w:rFonts w:cstheme="minorHAnsi"/>
          <w:i/>
          <w:sz w:val="24"/>
          <w:szCs w:val="24"/>
        </w:rPr>
        <w:t>Judicial Review</w:t>
      </w:r>
      <w:r w:rsidR="000B5D82" w:rsidRPr="00D8528C">
        <w:rPr>
          <w:rFonts w:cstheme="minorHAnsi"/>
          <w:sz w:val="24"/>
          <w:szCs w:val="24"/>
        </w:rPr>
        <w:t xml:space="preserve"> sebagaimana diamanatkan oleh Pasal 24A ayat (1) UUD NRI 1945.</w:t>
      </w:r>
    </w:p>
    <w:p w:rsidR="00352426" w:rsidRPr="00D8528C" w:rsidRDefault="00062228" w:rsidP="00FC1E19">
      <w:pPr>
        <w:spacing w:line="360" w:lineRule="auto"/>
        <w:ind w:left="360" w:firstLine="720"/>
        <w:jc w:val="both"/>
        <w:rPr>
          <w:rFonts w:cstheme="minorHAnsi"/>
          <w:b/>
          <w:sz w:val="24"/>
          <w:szCs w:val="24"/>
        </w:rPr>
      </w:pPr>
      <w:r w:rsidRPr="00D8528C">
        <w:rPr>
          <w:rFonts w:cstheme="minorHAnsi"/>
          <w:sz w:val="24"/>
          <w:szCs w:val="24"/>
        </w:rPr>
        <w:t xml:space="preserve">Kewenangan </w:t>
      </w:r>
      <w:r w:rsidR="00863E7D" w:rsidRPr="00D8528C">
        <w:rPr>
          <w:rFonts w:cstheme="minorHAnsi"/>
          <w:sz w:val="24"/>
          <w:szCs w:val="24"/>
        </w:rPr>
        <w:t xml:space="preserve">pembatalan Perda oleh Menteri Dalam Negeri dan Gubernur (atau </w:t>
      </w:r>
      <w:r w:rsidR="00863E7D" w:rsidRPr="00D8528C">
        <w:rPr>
          <w:rFonts w:cstheme="minorHAnsi"/>
          <w:i/>
          <w:sz w:val="24"/>
          <w:szCs w:val="24"/>
        </w:rPr>
        <w:t>executive preview</w:t>
      </w:r>
      <w:r w:rsidR="00863E7D" w:rsidRPr="00D8528C">
        <w:rPr>
          <w:rFonts w:cstheme="minorHAnsi"/>
          <w:sz w:val="24"/>
          <w:szCs w:val="24"/>
        </w:rPr>
        <w:t>) sebelum akhirnya dibatalkan oleh Mahkamah Konstitusi</w:t>
      </w:r>
      <w:r w:rsidRPr="00D8528C">
        <w:rPr>
          <w:rFonts w:cstheme="minorHAnsi"/>
          <w:sz w:val="24"/>
          <w:szCs w:val="24"/>
        </w:rPr>
        <w:t xml:space="preserve"> </w:t>
      </w:r>
      <w:r w:rsidR="00863E7D" w:rsidRPr="00D8528C">
        <w:rPr>
          <w:rFonts w:cstheme="minorHAnsi"/>
          <w:sz w:val="24"/>
          <w:szCs w:val="24"/>
        </w:rPr>
        <w:t>dalam praktiknya</w:t>
      </w:r>
      <w:r w:rsidRPr="00D8528C">
        <w:rPr>
          <w:rFonts w:cstheme="minorHAnsi"/>
          <w:sz w:val="24"/>
          <w:szCs w:val="24"/>
        </w:rPr>
        <w:t xml:space="preserve"> disertai juga dengan mekanisme keberatan</w:t>
      </w:r>
      <w:r w:rsidR="00953298" w:rsidRPr="00D8528C">
        <w:rPr>
          <w:rFonts w:cstheme="minorHAnsi"/>
          <w:sz w:val="24"/>
          <w:szCs w:val="24"/>
        </w:rPr>
        <w:t xml:space="preserve"> sebagai bentuk upaya perlawanan terhadap </w:t>
      </w:r>
      <w:r w:rsidR="00934B5B" w:rsidRPr="00D8528C">
        <w:rPr>
          <w:rFonts w:cstheme="minorHAnsi"/>
          <w:sz w:val="24"/>
          <w:szCs w:val="24"/>
        </w:rPr>
        <w:t>K</w:t>
      </w:r>
      <w:r w:rsidR="00953298" w:rsidRPr="00D8528C">
        <w:rPr>
          <w:rFonts w:cstheme="minorHAnsi"/>
          <w:sz w:val="24"/>
          <w:szCs w:val="24"/>
        </w:rPr>
        <w:t>eputusan Menteri Dalam Negeri atau Gubernur yang membatalkan Perda</w:t>
      </w:r>
      <w:r w:rsidRPr="00D8528C">
        <w:rPr>
          <w:rFonts w:cstheme="minorHAnsi"/>
          <w:sz w:val="24"/>
          <w:szCs w:val="24"/>
        </w:rPr>
        <w:t xml:space="preserve">. </w:t>
      </w:r>
      <w:r w:rsidR="00953298" w:rsidRPr="00D8528C">
        <w:rPr>
          <w:rFonts w:cstheme="minorHAnsi"/>
          <w:sz w:val="24"/>
          <w:szCs w:val="24"/>
        </w:rPr>
        <w:t xml:space="preserve">Mekanisme tersebut dapat ditempuh oleh </w:t>
      </w:r>
      <w:r w:rsidR="00934B5B" w:rsidRPr="00D8528C">
        <w:rPr>
          <w:rFonts w:cstheme="minorHAnsi"/>
          <w:sz w:val="24"/>
          <w:szCs w:val="24"/>
        </w:rPr>
        <w:t>p</w:t>
      </w:r>
      <w:r w:rsidR="00953298" w:rsidRPr="00D8528C">
        <w:rPr>
          <w:rFonts w:cstheme="minorHAnsi"/>
          <w:sz w:val="24"/>
          <w:szCs w:val="24"/>
        </w:rPr>
        <w:t xml:space="preserve">emerintahan </w:t>
      </w:r>
      <w:r w:rsidR="00934B5B" w:rsidRPr="00D8528C">
        <w:rPr>
          <w:rFonts w:cstheme="minorHAnsi"/>
          <w:sz w:val="24"/>
          <w:szCs w:val="24"/>
        </w:rPr>
        <w:t>d</w:t>
      </w:r>
      <w:r w:rsidR="00953298" w:rsidRPr="00D8528C">
        <w:rPr>
          <w:rFonts w:cstheme="minorHAnsi"/>
          <w:sz w:val="24"/>
          <w:szCs w:val="24"/>
        </w:rPr>
        <w:t xml:space="preserve">aerah Provinsi dengan mengajukan </w:t>
      </w:r>
      <w:proofErr w:type="gramStart"/>
      <w:r w:rsidR="00953298" w:rsidRPr="00D8528C">
        <w:rPr>
          <w:rFonts w:cstheme="minorHAnsi"/>
          <w:sz w:val="24"/>
          <w:szCs w:val="24"/>
        </w:rPr>
        <w:t>surat</w:t>
      </w:r>
      <w:proofErr w:type="gramEnd"/>
      <w:r w:rsidR="00953298" w:rsidRPr="00D8528C">
        <w:rPr>
          <w:rFonts w:cstheme="minorHAnsi"/>
          <w:sz w:val="24"/>
          <w:szCs w:val="24"/>
        </w:rPr>
        <w:t xml:space="preserve"> keberatan kepada Presiden dan oleh </w:t>
      </w:r>
      <w:r w:rsidR="00934B5B" w:rsidRPr="00D8528C">
        <w:rPr>
          <w:rFonts w:cstheme="minorHAnsi"/>
          <w:sz w:val="24"/>
          <w:szCs w:val="24"/>
        </w:rPr>
        <w:t>p</w:t>
      </w:r>
      <w:r w:rsidR="00953298" w:rsidRPr="00D8528C">
        <w:rPr>
          <w:rFonts w:cstheme="minorHAnsi"/>
          <w:sz w:val="24"/>
          <w:szCs w:val="24"/>
        </w:rPr>
        <w:t xml:space="preserve">emerintahan </w:t>
      </w:r>
      <w:r w:rsidR="00934B5B" w:rsidRPr="00D8528C">
        <w:rPr>
          <w:rFonts w:cstheme="minorHAnsi"/>
          <w:sz w:val="24"/>
          <w:szCs w:val="24"/>
        </w:rPr>
        <w:t>d</w:t>
      </w:r>
      <w:r w:rsidR="00953298" w:rsidRPr="00D8528C">
        <w:rPr>
          <w:rFonts w:cstheme="minorHAnsi"/>
          <w:sz w:val="24"/>
          <w:szCs w:val="24"/>
        </w:rPr>
        <w:t>aerah Kabupaten/Kota dengan mengajukan surat keberatan kepada Menteri Dalam Negeri.</w:t>
      </w:r>
      <w:r w:rsidR="00953298" w:rsidRPr="00D8528C">
        <w:rPr>
          <w:rStyle w:val="FootnoteReference"/>
          <w:rFonts w:cstheme="minorHAnsi"/>
          <w:sz w:val="24"/>
          <w:szCs w:val="24"/>
        </w:rPr>
        <w:footnoteReference w:id="43"/>
      </w:r>
      <w:r w:rsidR="00953298" w:rsidRPr="00D8528C">
        <w:rPr>
          <w:rFonts w:cstheme="minorHAnsi"/>
          <w:sz w:val="24"/>
          <w:szCs w:val="24"/>
        </w:rPr>
        <w:t xml:space="preserve"> Adapun mekanisme keberatan tersebut dihadirkan sebagai upaya untuk menghindari terjadinya kesewenang-wenangan oleh Pejabat Tata Usaha Negara terkait dalam </w:t>
      </w:r>
      <w:r w:rsidR="00934B5B" w:rsidRPr="00D8528C">
        <w:rPr>
          <w:rFonts w:cstheme="minorHAnsi"/>
          <w:sz w:val="24"/>
          <w:szCs w:val="24"/>
        </w:rPr>
        <w:t>pembatalan</w:t>
      </w:r>
      <w:r w:rsidR="00953298" w:rsidRPr="00D8528C">
        <w:rPr>
          <w:rFonts w:cstheme="minorHAnsi"/>
          <w:sz w:val="24"/>
          <w:szCs w:val="24"/>
        </w:rPr>
        <w:t xml:space="preserve"> Perda. </w:t>
      </w:r>
      <w:r w:rsidRPr="00D8528C">
        <w:rPr>
          <w:rFonts w:cstheme="minorHAnsi"/>
          <w:sz w:val="24"/>
          <w:szCs w:val="24"/>
        </w:rPr>
        <w:t xml:space="preserve">Akan tetapi mekanisme pencabutan perda dan mekanisme keberatan tersebut telah dibatalkan oleh Mahkamah Konstitusi dengan </w:t>
      </w:r>
      <w:r w:rsidR="00953298" w:rsidRPr="00D8528C">
        <w:rPr>
          <w:rFonts w:cstheme="minorHAnsi"/>
          <w:sz w:val="24"/>
          <w:szCs w:val="24"/>
        </w:rPr>
        <w:t>dasar</w:t>
      </w:r>
      <w:r w:rsidRPr="00D8528C">
        <w:rPr>
          <w:rFonts w:cstheme="minorHAnsi"/>
          <w:sz w:val="24"/>
          <w:szCs w:val="24"/>
        </w:rPr>
        <w:t xml:space="preserve"> bahwa kewenangan membatalkan Perda merupakan kewenangan </w:t>
      </w:r>
      <w:r w:rsidR="00352426" w:rsidRPr="00D8528C">
        <w:rPr>
          <w:rFonts w:cstheme="minorHAnsi"/>
          <w:sz w:val="24"/>
          <w:szCs w:val="24"/>
        </w:rPr>
        <w:t>yang dimiliki oleh</w:t>
      </w:r>
      <w:r w:rsidRPr="00D8528C">
        <w:rPr>
          <w:rFonts w:cstheme="minorHAnsi"/>
          <w:sz w:val="24"/>
          <w:szCs w:val="24"/>
        </w:rPr>
        <w:t xml:space="preserve"> Mahkamah Agung </w:t>
      </w:r>
      <w:r w:rsidR="00352426" w:rsidRPr="00D8528C">
        <w:rPr>
          <w:rFonts w:cstheme="minorHAnsi"/>
          <w:sz w:val="24"/>
          <w:szCs w:val="24"/>
        </w:rPr>
        <w:t>melalui</w:t>
      </w:r>
      <w:r w:rsidRPr="00D8528C">
        <w:rPr>
          <w:rFonts w:cstheme="minorHAnsi"/>
          <w:sz w:val="24"/>
          <w:szCs w:val="24"/>
        </w:rPr>
        <w:t xml:space="preserve"> mekanisme </w:t>
      </w:r>
      <w:r w:rsidRPr="00D8528C">
        <w:rPr>
          <w:rFonts w:cstheme="minorHAnsi"/>
          <w:i/>
          <w:sz w:val="24"/>
          <w:szCs w:val="24"/>
        </w:rPr>
        <w:t>Judicial Review</w:t>
      </w:r>
      <w:r w:rsidRPr="00D8528C">
        <w:rPr>
          <w:rFonts w:cstheme="minorHAnsi"/>
          <w:sz w:val="24"/>
          <w:szCs w:val="24"/>
        </w:rPr>
        <w:t>.</w:t>
      </w:r>
      <w:r w:rsidR="00462395" w:rsidRPr="00D8528C">
        <w:rPr>
          <w:rStyle w:val="FootnoteReference"/>
          <w:rFonts w:cstheme="minorHAnsi"/>
          <w:sz w:val="24"/>
          <w:szCs w:val="24"/>
        </w:rPr>
        <w:footnoteReference w:id="44"/>
      </w:r>
    </w:p>
    <w:p w:rsidR="00481832" w:rsidRPr="00D8528C" w:rsidRDefault="00352426" w:rsidP="000311C4">
      <w:pPr>
        <w:spacing w:line="360" w:lineRule="auto"/>
        <w:ind w:left="360" w:firstLine="720"/>
        <w:jc w:val="both"/>
        <w:rPr>
          <w:rFonts w:cstheme="minorHAnsi"/>
          <w:b/>
          <w:sz w:val="24"/>
          <w:szCs w:val="24"/>
        </w:rPr>
      </w:pPr>
      <w:r w:rsidRPr="00D8528C">
        <w:rPr>
          <w:rFonts w:cstheme="minorHAnsi"/>
          <w:sz w:val="24"/>
          <w:szCs w:val="24"/>
        </w:rPr>
        <w:t xml:space="preserve">Berbeda dengan kewenangan </w:t>
      </w:r>
      <w:r w:rsidRPr="00D8528C">
        <w:rPr>
          <w:rFonts w:cstheme="minorHAnsi"/>
          <w:i/>
          <w:sz w:val="24"/>
          <w:szCs w:val="24"/>
        </w:rPr>
        <w:t xml:space="preserve">executive review </w:t>
      </w:r>
      <w:r w:rsidRPr="00D8528C">
        <w:rPr>
          <w:rFonts w:cstheme="minorHAnsi"/>
          <w:sz w:val="24"/>
          <w:szCs w:val="24"/>
        </w:rPr>
        <w:t>d</w:t>
      </w:r>
      <w:r w:rsidR="004D52C1" w:rsidRPr="00D8528C">
        <w:rPr>
          <w:rFonts w:cstheme="minorHAnsi"/>
          <w:sz w:val="24"/>
          <w:szCs w:val="24"/>
        </w:rPr>
        <w:t>an</w:t>
      </w:r>
      <w:r w:rsidRPr="00D8528C">
        <w:rPr>
          <w:rFonts w:cstheme="minorHAnsi"/>
          <w:sz w:val="24"/>
          <w:szCs w:val="24"/>
        </w:rPr>
        <w:t xml:space="preserve"> mekanisme keberatannya, k</w:t>
      </w:r>
      <w:r w:rsidR="00062228" w:rsidRPr="00D8528C">
        <w:rPr>
          <w:rFonts w:cstheme="minorHAnsi"/>
          <w:sz w:val="24"/>
          <w:szCs w:val="24"/>
        </w:rPr>
        <w:t xml:space="preserve">ewenangan </w:t>
      </w:r>
      <w:r w:rsidR="00062228" w:rsidRPr="00D8528C">
        <w:rPr>
          <w:rFonts w:cstheme="minorHAnsi"/>
          <w:i/>
          <w:sz w:val="24"/>
          <w:szCs w:val="24"/>
        </w:rPr>
        <w:t xml:space="preserve">executive preview </w:t>
      </w:r>
      <w:r w:rsidR="00187F71" w:rsidRPr="00D8528C">
        <w:rPr>
          <w:rFonts w:cstheme="minorHAnsi"/>
          <w:sz w:val="24"/>
          <w:szCs w:val="24"/>
        </w:rPr>
        <w:t>terhadap</w:t>
      </w:r>
      <w:r w:rsidRPr="00D8528C">
        <w:rPr>
          <w:rFonts w:cstheme="minorHAnsi"/>
          <w:sz w:val="24"/>
          <w:szCs w:val="24"/>
        </w:rPr>
        <w:t xml:space="preserve"> Raperda </w:t>
      </w:r>
      <w:r w:rsidR="00062228" w:rsidRPr="00D8528C">
        <w:rPr>
          <w:rFonts w:cstheme="minorHAnsi"/>
          <w:sz w:val="24"/>
          <w:szCs w:val="24"/>
        </w:rPr>
        <w:t>yang masih dimiliki oleh Menteri Dalam Negeri dan</w:t>
      </w:r>
      <w:r w:rsidRPr="00D8528C">
        <w:rPr>
          <w:rFonts w:cstheme="minorHAnsi"/>
          <w:sz w:val="24"/>
          <w:szCs w:val="24"/>
        </w:rPr>
        <w:t xml:space="preserve"> </w:t>
      </w:r>
      <w:r w:rsidR="00062228" w:rsidRPr="00D8528C">
        <w:rPr>
          <w:rFonts w:cstheme="minorHAnsi"/>
          <w:sz w:val="24"/>
          <w:szCs w:val="24"/>
        </w:rPr>
        <w:t xml:space="preserve">Gubernur pada paraktiknya tidak disertai dengan mekanisme keberatan </w:t>
      </w:r>
      <w:r w:rsidR="00934B5B" w:rsidRPr="00D8528C">
        <w:rPr>
          <w:rFonts w:cstheme="minorHAnsi"/>
          <w:sz w:val="24"/>
          <w:szCs w:val="24"/>
        </w:rPr>
        <w:t>yang dapat ditempuh oleh</w:t>
      </w:r>
      <w:r w:rsidR="00062228" w:rsidRPr="00D8528C">
        <w:rPr>
          <w:rFonts w:cstheme="minorHAnsi"/>
          <w:sz w:val="24"/>
          <w:szCs w:val="24"/>
        </w:rPr>
        <w:t xml:space="preserve"> </w:t>
      </w:r>
      <w:r w:rsidR="00934B5B" w:rsidRPr="00D8528C">
        <w:rPr>
          <w:rFonts w:cstheme="minorHAnsi"/>
          <w:sz w:val="24"/>
          <w:szCs w:val="24"/>
        </w:rPr>
        <w:t>p</w:t>
      </w:r>
      <w:r w:rsidR="00062228" w:rsidRPr="00D8528C">
        <w:rPr>
          <w:rFonts w:cstheme="minorHAnsi"/>
          <w:sz w:val="24"/>
          <w:szCs w:val="24"/>
        </w:rPr>
        <w:t>emerintah</w:t>
      </w:r>
      <w:r w:rsidR="004D52C1" w:rsidRPr="00D8528C">
        <w:rPr>
          <w:rFonts w:cstheme="minorHAnsi"/>
          <w:sz w:val="24"/>
          <w:szCs w:val="24"/>
        </w:rPr>
        <w:t>an</w:t>
      </w:r>
      <w:r w:rsidR="00062228" w:rsidRPr="00D8528C">
        <w:rPr>
          <w:rFonts w:cstheme="minorHAnsi"/>
          <w:sz w:val="24"/>
          <w:szCs w:val="24"/>
        </w:rPr>
        <w:t xml:space="preserve"> </w:t>
      </w:r>
      <w:r w:rsidR="00934B5B" w:rsidRPr="00D8528C">
        <w:rPr>
          <w:rFonts w:cstheme="minorHAnsi"/>
          <w:sz w:val="24"/>
          <w:szCs w:val="24"/>
        </w:rPr>
        <w:t>d</w:t>
      </w:r>
      <w:r w:rsidR="00062228" w:rsidRPr="00D8528C">
        <w:rPr>
          <w:rFonts w:cstheme="minorHAnsi"/>
          <w:sz w:val="24"/>
          <w:szCs w:val="24"/>
        </w:rPr>
        <w:t xml:space="preserve">aerah </w:t>
      </w:r>
      <w:r w:rsidRPr="00D8528C">
        <w:rPr>
          <w:rFonts w:cstheme="minorHAnsi"/>
          <w:sz w:val="24"/>
          <w:szCs w:val="24"/>
        </w:rPr>
        <w:t xml:space="preserve">apabila </w:t>
      </w:r>
      <w:r w:rsidR="00934B5B" w:rsidRPr="00D8528C">
        <w:rPr>
          <w:rFonts w:cstheme="minorHAnsi"/>
          <w:sz w:val="24"/>
          <w:szCs w:val="24"/>
        </w:rPr>
        <w:t>Menteri Dalam Negeri dan/atau Gubernur</w:t>
      </w:r>
      <w:r w:rsidRPr="00D8528C">
        <w:rPr>
          <w:rFonts w:cstheme="minorHAnsi"/>
          <w:sz w:val="24"/>
          <w:szCs w:val="24"/>
        </w:rPr>
        <w:t xml:space="preserve"> </w:t>
      </w:r>
      <w:r w:rsidR="00934B5B" w:rsidRPr="00D8528C">
        <w:rPr>
          <w:rFonts w:cstheme="minorHAnsi"/>
          <w:sz w:val="24"/>
          <w:szCs w:val="24"/>
        </w:rPr>
        <w:t xml:space="preserve">menolak </w:t>
      </w:r>
      <w:r w:rsidRPr="00D8528C">
        <w:rPr>
          <w:rFonts w:cstheme="minorHAnsi"/>
          <w:sz w:val="24"/>
          <w:szCs w:val="24"/>
        </w:rPr>
        <w:t>untuk memberi nomor register bagi</w:t>
      </w:r>
      <w:r w:rsidR="00062228" w:rsidRPr="00D8528C">
        <w:rPr>
          <w:rFonts w:cstheme="minorHAnsi"/>
          <w:sz w:val="24"/>
          <w:szCs w:val="24"/>
        </w:rPr>
        <w:t xml:space="preserve"> Raperda. Da</w:t>
      </w:r>
      <w:r w:rsidR="00462395" w:rsidRPr="00D8528C">
        <w:rPr>
          <w:rFonts w:cstheme="minorHAnsi"/>
          <w:sz w:val="24"/>
          <w:szCs w:val="24"/>
        </w:rPr>
        <w:t xml:space="preserve">lam pengaturan pada Peraturan Menteri Dalam Negeri Tentang Pembentukan Produk Hukum Daerah disebutkan bahwa satu-satunya </w:t>
      </w:r>
      <w:r w:rsidRPr="00D8528C">
        <w:rPr>
          <w:rFonts w:cstheme="minorHAnsi"/>
          <w:sz w:val="24"/>
          <w:szCs w:val="24"/>
        </w:rPr>
        <w:t>hal</w:t>
      </w:r>
      <w:r w:rsidR="00462395" w:rsidRPr="00D8528C">
        <w:rPr>
          <w:rFonts w:cstheme="minorHAnsi"/>
          <w:sz w:val="24"/>
          <w:szCs w:val="24"/>
        </w:rPr>
        <w:t xml:space="preserve"> yang dapat dilakukan </w:t>
      </w:r>
      <w:r w:rsidR="00462395" w:rsidRPr="00D8528C">
        <w:rPr>
          <w:rFonts w:cstheme="minorHAnsi"/>
          <w:sz w:val="24"/>
          <w:szCs w:val="24"/>
        </w:rPr>
        <w:lastRenderedPageBreak/>
        <w:t>Pemerintah</w:t>
      </w:r>
      <w:r w:rsidRPr="00D8528C">
        <w:rPr>
          <w:rFonts w:cstheme="minorHAnsi"/>
          <w:sz w:val="24"/>
          <w:szCs w:val="24"/>
        </w:rPr>
        <w:t>an</w:t>
      </w:r>
      <w:r w:rsidR="00462395" w:rsidRPr="00D8528C">
        <w:rPr>
          <w:rFonts w:cstheme="minorHAnsi"/>
          <w:sz w:val="24"/>
          <w:szCs w:val="24"/>
        </w:rPr>
        <w:t xml:space="preserve"> Daerah apabila hasil evaluasi Raperdanya </w:t>
      </w:r>
      <w:r w:rsidRPr="00D8528C">
        <w:rPr>
          <w:rFonts w:cstheme="minorHAnsi"/>
          <w:sz w:val="24"/>
          <w:szCs w:val="24"/>
        </w:rPr>
        <w:t>dinyatakan ditolak untuk dapat diundangkan</w:t>
      </w:r>
      <w:r w:rsidR="00462395" w:rsidRPr="00D8528C">
        <w:rPr>
          <w:rFonts w:cstheme="minorHAnsi"/>
          <w:sz w:val="24"/>
          <w:szCs w:val="24"/>
        </w:rPr>
        <w:t xml:space="preserve"> ialah dengan segera memperbaikinya paling lambat tujuh hari setelah evaluasi diterima.</w:t>
      </w:r>
      <w:r w:rsidR="00462395" w:rsidRPr="00D8528C">
        <w:rPr>
          <w:rStyle w:val="FootnoteReference"/>
          <w:rFonts w:cstheme="minorHAnsi"/>
          <w:sz w:val="24"/>
          <w:szCs w:val="24"/>
        </w:rPr>
        <w:footnoteReference w:id="45"/>
      </w:r>
      <w:r w:rsidR="00462395" w:rsidRPr="00D8528C">
        <w:rPr>
          <w:rFonts w:cstheme="minorHAnsi"/>
          <w:sz w:val="24"/>
          <w:szCs w:val="24"/>
        </w:rPr>
        <w:t xml:space="preserve"> </w:t>
      </w:r>
      <w:r w:rsidRPr="00D8528C">
        <w:rPr>
          <w:rFonts w:cstheme="minorHAnsi"/>
          <w:sz w:val="24"/>
          <w:szCs w:val="24"/>
        </w:rPr>
        <w:t xml:space="preserve">Mekanisme tersebut bukan merupakan suatu mekanisme pembelaan bagi Raperda yang ditolak oleh Menteri Dalam Negeri </w:t>
      </w:r>
      <w:r w:rsidR="00934B5B" w:rsidRPr="00D8528C">
        <w:rPr>
          <w:rFonts w:cstheme="minorHAnsi"/>
          <w:sz w:val="24"/>
          <w:szCs w:val="24"/>
        </w:rPr>
        <w:t>dan/</w:t>
      </w:r>
      <w:r w:rsidRPr="00D8528C">
        <w:rPr>
          <w:rFonts w:cstheme="minorHAnsi"/>
          <w:sz w:val="24"/>
          <w:szCs w:val="24"/>
        </w:rPr>
        <w:t>atau Gubernur, melainkan sebagai bentuk upaya perbaikan yang didasarkan atas kehendak dari Pejabat Tata Usaha Negara yang menolak Raperda bersangkutan.</w:t>
      </w:r>
      <w:r w:rsidRPr="00D8528C">
        <w:rPr>
          <w:rStyle w:val="FootnoteReference"/>
          <w:rFonts w:cstheme="minorHAnsi"/>
          <w:sz w:val="24"/>
          <w:szCs w:val="24"/>
        </w:rPr>
        <w:footnoteReference w:id="46"/>
      </w:r>
      <w:r w:rsidR="00462395" w:rsidRPr="00D8528C">
        <w:rPr>
          <w:rFonts w:cstheme="minorHAnsi"/>
          <w:sz w:val="24"/>
          <w:szCs w:val="24"/>
        </w:rPr>
        <w:t xml:space="preserve"> </w:t>
      </w:r>
    </w:p>
    <w:p w:rsidR="00003B4F" w:rsidRPr="00D8528C" w:rsidRDefault="00481832" w:rsidP="00FC1E19">
      <w:pPr>
        <w:spacing w:line="360" w:lineRule="auto"/>
        <w:ind w:left="360" w:firstLine="720"/>
        <w:jc w:val="both"/>
        <w:rPr>
          <w:rFonts w:cstheme="minorHAnsi"/>
          <w:sz w:val="24"/>
          <w:szCs w:val="24"/>
        </w:rPr>
      </w:pPr>
      <w:r w:rsidRPr="00D8528C">
        <w:rPr>
          <w:rFonts w:cstheme="minorHAnsi"/>
          <w:sz w:val="24"/>
          <w:szCs w:val="24"/>
        </w:rPr>
        <w:t xml:space="preserve">Sebagaimana telah diketahui bahwa pembentukan Perda oleh </w:t>
      </w:r>
      <w:r w:rsidR="00CE2BAB" w:rsidRPr="00D8528C">
        <w:rPr>
          <w:rFonts w:cstheme="minorHAnsi"/>
          <w:sz w:val="24"/>
          <w:szCs w:val="24"/>
        </w:rPr>
        <w:t>p</w:t>
      </w:r>
      <w:r w:rsidRPr="00D8528C">
        <w:rPr>
          <w:rFonts w:cstheme="minorHAnsi"/>
          <w:sz w:val="24"/>
          <w:szCs w:val="24"/>
        </w:rPr>
        <w:t xml:space="preserve">emerintahan </w:t>
      </w:r>
      <w:r w:rsidR="00CE2BAB" w:rsidRPr="00D8528C">
        <w:rPr>
          <w:rFonts w:cstheme="minorHAnsi"/>
          <w:sz w:val="24"/>
          <w:szCs w:val="24"/>
        </w:rPr>
        <w:t>d</w:t>
      </w:r>
      <w:r w:rsidRPr="00D8528C">
        <w:rPr>
          <w:rFonts w:cstheme="minorHAnsi"/>
          <w:sz w:val="24"/>
          <w:szCs w:val="24"/>
        </w:rPr>
        <w:t xml:space="preserve">aerah berlandaskan pada prinsip demokrasi melalui perlibatan partisipasi masyarakat daerah. Adapun penolakan terhadap Raperda berpotensi </w:t>
      </w:r>
      <w:proofErr w:type="gramStart"/>
      <w:r w:rsidRPr="00D8528C">
        <w:rPr>
          <w:rFonts w:cstheme="minorHAnsi"/>
          <w:sz w:val="24"/>
          <w:szCs w:val="24"/>
        </w:rPr>
        <w:t>akan</w:t>
      </w:r>
      <w:proofErr w:type="gramEnd"/>
      <w:r w:rsidRPr="00D8528C">
        <w:rPr>
          <w:rFonts w:cstheme="minorHAnsi"/>
          <w:sz w:val="24"/>
          <w:szCs w:val="24"/>
        </w:rPr>
        <w:t xml:space="preserve"> mengganggu pemenuhan hak dan pelaksanaan kewajiban masyarakat daerah yang sesungguhnya membutuhkan Raperda yang bersangkutan. Oleh karena itu upaya keberatan terhadap Keputusan Menteri Dalam Neg</w:t>
      </w:r>
      <w:r w:rsidR="00285642" w:rsidRPr="00D8528C">
        <w:rPr>
          <w:rFonts w:cstheme="minorHAnsi"/>
          <w:sz w:val="24"/>
          <w:szCs w:val="24"/>
        </w:rPr>
        <w:t>eri dan/atau Keputusan Gubernur</w:t>
      </w:r>
      <w:r w:rsidRPr="00D8528C">
        <w:rPr>
          <w:rFonts w:cstheme="minorHAnsi"/>
          <w:sz w:val="24"/>
          <w:szCs w:val="24"/>
        </w:rPr>
        <w:t xml:space="preserve"> adalah suatu wujud pemenuhan hak-hak masyarakat daerah. Selain itu perbuatan hukum pemerintah juga harus selalu dapat diuji</w:t>
      </w:r>
      <w:r w:rsidR="00285642" w:rsidRPr="00D8528C">
        <w:rPr>
          <w:rFonts w:cstheme="minorHAnsi"/>
          <w:sz w:val="24"/>
          <w:szCs w:val="24"/>
        </w:rPr>
        <w:t>, khususnya oleh lembaga Peradilan Tata Usaha Negara</w:t>
      </w:r>
      <w:r w:rsidRPr="00D8528C">
        <w:rPr>
          <w:rFonts w:cstheme="minorHAnsi"/>
          <w:sz w:val="24"/>
          <w:szCs w:val="24"/>
        </w:rPr>
        <w:t xml:space="preserve"> untuk menghindari terjadinya kesewenang-wenangan dalam pelaksanaan urusan pemerintahan.</w:t>
      </w:r>
      <w:r w:rsidRPr="00D8528C">
        <w:rPr>
          <w:rStyle w:val="FootnoteReference"/>
          <w:rFonts w:cstheme="minorHAnsi"/>
          <w:sz w:val="24"/>
          <w:szCs w:val="24"/>
        </w:rPr>
        <w:footnoteReference w:id="47"/>
      </w:r>
    </w:p>
    <w:p w:rsidR="00115A38" w:rsidRPr="00D8528C" w:rsidRDefault="00523450" w:rsidP="00FC1E19">
      <w:pPr>
        <w:spacing w:line="360" w:lineRule="auto"/>
        <w:ind w:left="360" w:firstLine="720"/>
        <w:jc w:val="both"/>
        <w:rPr>
          <w:rFonts w:cstheme="minorHAnsi"/>
          <w:sz w:val="24"/>
          <w:szCs w:val="24"/>
        </w:rPr>
      </w:pPr>
      <w:r w:rsidRPr="00D8528C">
        <w:rPr>
          <w:rFonts w:cstheme="minorHAnsi"/>
          <w:sz w:val="24"/>
          <w:szCs w:val="24"/>
        </w:rPr>
        <w:t xml:space="preserve">Saat mekanisme administrasi berupa keberatan </w:t>
      </w:r>
      <w:r w:rsidR="008A4D11" w:rsidRPr="00D8528C">
        <w:rPr>
          <w:rFonts w:cstheme="minorHAnsi"/>
          <w:sz w:val="24"/>
          <w:szCs w:val="24"/>
        </w:rPr>
        <w:t>terhadap</w:t>
      </w:r>
      <w:r w:rsidRPr="00D8528C">
        <w:rPr>
          <w:rFonts w:cstheme="minorHAnsi"/>
          <w:sz w:val="24"/>
          <w:szCs w:val="24"/>
        </w:rPr>
        <w:t xml:space="preserve"> Pejabat Tata Usaha Negara tidak lagi diatur dalam hal pelaksanaan </w:t>
      </w:r>
      <w:r w:rsidRPr="00D8528C">
        <w:rPr>
          <w:rFonts w:cstheme="minorHAnsi"/>
          <w:i/>
          <w:sz w:val="24"/>
          <w:szCs w:val="24"/>
        </w:rPr>
        <w:t>executive preview</w:t>
      </w:r>
      <w:r w:rsidRPr="00D8528C">
        <w:rPr>
          <w:rFonts w:cstheme="minorHAnsi"/>
          <w:sz w:val="24"/>
          <w:szCs w:val="24"/>
        </w:rPr>
        <w:t xml:space="preserve">, maka sesungguhnya masih terdapat upaya ajudikasi </w:t>
      </w:r>
      <w:r w:rsidR="002C377E" w:rsidRPr="00D8528C">
        <w:rPr>
          <w:rFonts w:cstheme="minorHAnsi"/>
          <w:sz w:val="24"/>
          <w:szCs w:val="24"/>
        </w:rPr>
        <w:t>melalui lembaga peradilan yang berwenang memeriksa perbuatan hukum pemerintah</w:t>
      </w:r>
      <w:r w:rsidRPr="00D8528C">
        <w:rPr>
          <w:rFonts w:cstheme="minorHAnsi"/>
          <w:sz w:val="24"/>
          <w:szCs w:val="24"/>
        </w:rPr>
        <w:t xml:space="preserve">. Adapun dalam hal ini </w:t>
      </w:r>
      <w:r w:rsidR="003B57F9" w:rsidRPr="00D8528C">
        <w:rPr>
          <w:rFonts w:cstheme="minorHAnsi"/>
          <w:sz w:val="24"/>
          <w:szCs w:val="24"/>
        </w:rPr>
        <w:t xml:space="preserve">Peradilan Tata Usaha Negara merupakan peradilan khusus yang dapat menyelesaikan sengketa yang muncul di bidang administrasi sebagaimana dalam hal pelaksanaan </w:t>
      </w:r>
      <w:r w:rsidR="008A4D11" w:rsidRPr="00D8528C">
        <w:rPr>
          <w:rFonts w:cstheme="minorHAnsi"/>
          <w:sz w:val="24"/>
          <w:szCs w:val="24"/>
        </w:rPr>
        <w:t>kewenangan evaluasi</w:t>
      </w:r>
      <w:r w:rsidR="003B57F9" w:rsidRPr="00D8528C">
        <w:rPr>
          <w:rFonts w:cstheme="minorHAnsi"/>
          <w:sz w:val="24"/>
          <w:szCs w:val="24"/>
        </w:rPr>
        <w:t xml:space="preserve"> Raperda. Sengketa administrasi yang dimaksud merupakan sengketa yang terjadi antara pejabat administrasi dengan seseorang atau badan hukum perdata sebagai akibat dikeluarkannya atau tidak dikeluarkannya Keputusan Tata Usaha Negara.</w:t>
      </w:r>
      <w:r w:rsidR="003B57F9" w:rsidRPr="00D8528C">
        <w:rPr>
          <w:rStyle w:val="FootnoteReference"/>
          <w:rFonts w:cstheme="minorHAnsi"/>
          <w:sz w:val="24"/>
          <w:szCs w:val="24"/>
        </w:rPr>
        <w:footnoteReference w:id="48"/>
      </w:r>
      <w:r w:rsidR="003B57F9" w:rsidRPr="00D8528C">
        <w:rPr>
          <w:rFonts w:cstheme="minorHAnsi"/>
          <w:sz w:val="24"/>
          <w:szCs w:val="24"/>
        </w:rPr>
        <w:t xml:space="preserve"> </w:t>
      </w:r>
      <w:r w:rsidR="002C377E" w:rsidRPr="00D8528C">
        <w:rPr>
          <w:rFonts w:cstheme="minorHAnsi"/>
          <w:sz w:val="24"/>
          <w:szCs w:val="24"/>
        </w:rPr>
        <w:t xml:space="preserve">Lebih lanjut keberadaan Peradilan Tata Usaha Negara merupakan konsekuensi logis dari dianutnya prinsip negara hukum dalam pemahaman </w:t>
      </w:r>
      <w:r w:rsidR="002C377E" w:rsidRPr="00D8528C">
        <w:rPr>
          <w:rFonts w:cstheme="minorHAnsi"/>
          <w:i/>
          <w:sz w:val="24"/>
          <w:szCs w:val="24"/>
        </w:rPr>
        <w:t xml:space="preserve">rechstaat </w:t>
      </w:r>
      <w:r w:rsidR="00115A38" w:rsidRPr="00D8528C">
        <w:rPr>
          <w:rFonts w:cstheme="minorHAnsi"/>
          <w:sz w:val="24"/>
          <w:szCs w:val="24"/>
        </w:rPr>
        <w:t>sebagaimana seharusnya Peradilan Tata Usaha berkewajiban untuk menghadirkan peradilan administrasi negara yang bebas dari intervensi dan kepentingan.</w:t>
      </w:r>
      <w:r w:rsidR="00115A38" w:rsidRPr="00D8528C">
        <w:rPr>
          <w:rStyle w:val="FootnoteReference"/>
          <w:rFonts w:cstheme="minorHAnsi"/>
          <w:sz w:val="24"/>
          <w:szCs w:val="24"/>
        </w:rPr>
        <w:footnoteReference w:id="49"/>
      </w:r>
    </w:p>
    <w:p w:rsidR="00187F71" w:rsidRPr="00D8528C" w:rsidRDefault="00187F71" w:rsidP="00FC1E19">
      <w:pPr>
        <w:spacing w:line="360" w:lineRule="auto"/>
        <w:ind w:left="360" w:firstLine="720"/>
        <w:jc w:val="both"/>
        <w:rPr>
          <w:rFonts w:cstheme="minorHAnsi"/>
          <w:sz w:val="24"/>
          <w:szCs w:val="24"/>
        </w:rPr>
      </w:pPr>
      <w:r w:rsidRPr="00D8528C">
        <w:rPr>
          <w:rFonts w:cstheme="minorHAnsi"/>
          <w:sz w:val="24"/>
          <w:szCs w:val="24"/>
        </w:rPr>
        <w:t xml:space="preserve">S.F. Marbun beranggapan bahwa tujuan pembentukan Peradilan Tata Usaha Negara adalah untuk memberikan perlindungan hukum terhadap masyarakat yang </w:t>
      </w:r>
      <w:r w:rsidRPr="00D8528C">
        <w:rPr>
          <w:rFonts w:cstheme="minorHAnsi"/>
          <w:sz w:val="24"/>
          <w:szCs w:val="24"/>
        </w:rPr>
        <w:lastRenderedPageBreak/>
        <w:t>haknya dirugikan oleh suatu keputusan yang dibuat oleh alat negara.</w:t>
      </w:r>
      <w:r w:rsidRPr="00D8528C">
        <w:rPr>
          <w:rStyle w:val="FootnoteReference"/>
          <w:rFonts w:cstheme="minorHAnsi"/>
          <w:sz w:val="24"/>
          <w:szCs w:val="24"/>
        </w:rPr>
        <w:footnoteReference w:id="50"/>
      </w:r>
      <w:r w:rsidRPr="00D8528C">
        <w:rPr>
          <w:rFonts w:cstheme="minorHAnsi"/>
          <w:sz w:val="24"/>
          <w:szCs w:val="24"/>
        </w:rPr>
        <w:t xml:space="preserve"> Di samping itu, dalam upaya untuk menjaga keseimbangan antara kepentingan umum dan kepentingan individu</w:t>
      </w:r>
      <w:r w:rsidR="008A4D11" w:rsidRPr="00D8528C">
        <w:rPr>
          <w:rFonts w:cstheme="minorHAnsi"/>
          <w:sz w:val="24"/>
          <w:szCs w:val="24"/>
        </w:rPr>
        <w:t>,</w:t>
      </w:r>
      <w:r w:rsidRPr="00D8528C">
        <w:rPr>
          <w:rFonts w:cstheme="minorHAnsi"/>
          <w:sz w:val="24"/>
          <w:szCs w:val="24"/>
        </w:rPr>
        <w:t xml:space="preserve"> Peradilan Tata Usaha Negara dibentuk agar kedua kepentingan tersebut dapat berjalan selaras dan rasa keadilan dalam masyarakat terpelihara.</w:t>
      </w:r>
      <w:r w:rsidRPr="00D8528C">
        <w:rPr>
          <w:rStyle w:val="FootnoteReference"/>
          <w:rFonts w:cstheme="minorHAnsi"/>
          <w:sz w:val="24"/>
          <w:szCs w:val="24"/>
        </w:rPr>
        <w:footnoteReference w:id="51"/>
      </w:r>
    </w:p>
    <w:p w:rsidR="004F20AB" w:rsidRPr="00D8528C" w:rsidRDefault="00187F71" w:rsidP="00FC1E19">
      <w:pPr>
        <w:spacing w:line="360" w:lineRule="auto"/>
        <w:ind w:left="360" w:firstLine="720"/>
        <w:jc w:val="both"/>
        <w:rPr>
          <w:rFonts w:cstheme="minorHAnsi"/>
          <w:sz w:val="24"/>
          <w:szCs w:val="24"/>
        </w:rPr>
      </w:pPr>
      <w:r w:rsidRPr="00D8528C">
        <w:rPr>
          <w:rFonts w:cstheme="minorHAnsi"/>
          <w:sz w:val="24"/>
          <w:szCs w:val="24"/>
        </w:rPr>
        <w:t>Tidak jauh berbeda dengan S.F. Marbun yang beranggapan bahwa Peradilan Tata Usaha Negara dibentuk dengan tujuan untuk menyeimbangkan kepentingan umum dan kepentingan individu,</w:t>
      </w:r>
      <w:r w:rsidR="00115A38" w:rsidRPr="00D8528C">
        <w:rPr>
          <w:rFonts w:cstheme="minorHAnsi"/>
          <w:sz w:val="24"/>
          <w:szCs w:val="24"/>
        </w:rPr>
        <w:t xml:space="preserve"> Sjachran Basah</w:t>
      </w:r>
      <w:r w:rsidRPr="00D8528C">
        <w:rPr>
          <w:rFonts w:cstheme="minorHAnsi"/>
          <w:sz w:val="24"/>
          <w:szCs w:val="24"/>
        </w:rPr>
        <w:t xml:space="preserve"> beranggapan bahwa Peradilan Tata Usaha Negara juga memiliki fungsi yang serupa. Peradilan Tata Usaha Negara</w:t>
      </w:r>
      <w:r w:rsidR="00115A38" w:rsidRPr="00D8528C">
        <w:rPr>
          <w:rFonts w:cstheme="minorHAnsi"/>
          <w:sz w:val="24"/>
          <w:szCs w:val="24"/>
        </w:rPr>
        <w:t xml:space="preserve"> dibentuk dengan tujuan untuk memberikan pengayoman hukum dan memelihara keseimbangan antara kepentingan masyarakat dengan kepentingan individu.</w:t>
      </w:r>
      <w:r w:rsidRPr="00D8528C">
        <w:rPr>
          <w:rStyle w:val="FootnoteReference"/>
          <w:rFonts w:cstheme="minorHAnsi"/>
          <w:sz w:val="24"/>
          <w:szCs w:val="24"/>
        </w:rPr>
        <w:footnoteReference w:id="52"/>
      </w:r>
      <w:r w:rsidR="00115A38" w:rsidRPr="00D8528C">
        <w:rPr>
          <w:rFonts w:cstheme="minorHAnsi"/>
          <w:sz w:val="24"/>
          <w:szCs w:val="24"/>
        </w:rPr>
        <w:t xml:space="preserve"> Hal tersebut ditujukan agar tercipta ketertiban, ketentraman dan keamanan bagi penyelenggara urusan pemerintahan negara dalam melaksanakan tugas-tugasnya demi terwujudnya pemerintahan yang kuat, bersih, dan berwibawa dalam negara hukum berdasarkan Pancasila.</w:t>
      </w:r>
      <w:r w:rsidR="00115A38" w:rsidRPr="00D8528C">
        <w:rPr>
          <w:rStyle w:val="FootnoteReference"/>
          <w:rFonts w:cstheme="minorHAnsi"/>
          <w:sz w:val="24"/>
          <w:szCs w:val="24"/>
        </w:rPr>
        <w:footnoteReference w:id="53"/>
      </w:r>
    </w:p>
    <w:p w:rsidR="009F0CAB" w:rsidRPr="00D8528C" w:rsidRDefault="00A5705D" w:rsidP="00D8528C">
      <w:pPr>
        <w:spacing w:line="360" w:lineRule="auto"/>
        <w:ind w:left="360" w:firstLine="720"/>
        <w:jc w:val="both"/>
        <w:rPr>
          <w:rFonts w:cstheme="minorHAnsi"/>
          <w:sz w:val="24"/>
          <w:szCs w:val="24"/>
        </w:rPr>
      </w:pPr>
      <w:r w:rsidRPr="00D8528C">
        <w:rPr>
          <w:rFonts w:cstheme="minorHAnsi"/>
          <w:sz w:val="24"/>
          <w:szCs w:val="24"/>
        </w:rPr>
        <w:t xml:space="preserve">Berangkat dari pemahaman mengenai hakikat Peradilan Tata Usaha Negara </w:t>
      </w:r>
      <w:r w:rsidR="00051BCA" w:rsidRPr="00D8528C">
        <w:rPr>
          <w:rFonts w:cstheme="minorHAnsi"/>
          <w:sz w:val="24"/>
          <w:szCs w:val="24"/>
        </w:rPr>
        <w:t>dapat dilihat bahwa</w:t>
      </w:r>
      <w:r w:rsidR="004F20AB" w:rsidRPr="00D8528C">
        <w:rPr>
          <w:rFonts w:cstheme="minorHAnsi"/>
          <w:sz w:val="24"/>
          <w:szCs w:val="24"/>
        </w:rPr>
        <w:t xml:space="preserve"> proses ajudikasi melalui Peradilan Tata Usaha Negara perihal keberatan atas Keputusan Meneteri Dalam Negeri dan/atau Keputusan Gubernur tentang </w:t>
      </w:r>
      <w:r w:rsidR="008A4D11" w:rsidRPr="00D8528C">
        <w:rPr>
          <w:rFonts w:cstheme="minorHAnsi"/>
          <w:sz w:val="24"/>
          <w:szCs w:val="24"/>
        </w:rPr>
        <w:t>hasil evaluasi</w:t>
      </w:r>
      <w:r w:rsidR="004F20AB" w:rsidRPr="00D8528C">
        <w:rPr>
          <w:rFonts w:cstheme="minorHAnsi"/>
          <w:sz w:val="24"/>
          <w:szCs w:val="24"/>
        </w:rPr>
        <w:t xml:space="preserve"> Raperda dapat dijadikan alternatif untuk mengakomodir </w:t>
      </w:r>
      <w:r w:rsidR="00C0465C" w:rsidRPr="00D8528C">
        <w:rPr>
          <w:rFonts w:cstheme="minorHAnsi"/>
          <w:sz w:val="24"/>
          <w:szCs w:val="24"/>
        </w:rPr>
        <w:t xml:space="preserve">upaya keberatan Pemerintahan Daerah dan masyarakat daerah terhadap perbuatan hukum Menteri Dalam Negeri dan/atau Gubernur. </w:t>
      </w:r>
      <w:r w:rsidR="00D62083" w:rsidRPr="00D8528C">
        <w:rPr>
          <w:rFonts w:cstheme="minorHAnsi"/>
          <w:sz w:val="24"/>
          <w:szCs w:val="24"/>
        </w:rPr>
        <w:t xml:space="preserve">Akan tetapi </w:t>
      </w:r>
      <w:r w:rsidR="00E64FE9" w:rsidRPr="00D8528C">
        <w:rPr>
          <w:rFonts w:cstheme="minorHAnsi"/>
          <w:sz w:val="24"/>
          <w:szCs w:val="24"/>
        </w:rPr>
        <w:t>prospek sengketa Tata Usaha Negara terhadap Ke</w:t>
      </w:r>
      <w:r w:rsidR="00D62083" w:rsidRPr="00D8528C">
        <w:rPr>
          <w:rFonts w:cstheme="minorHAnsi"/>
          <w:sz w:val="24"/>
          <w:szCs w:val="24"/>
        </w:rPr>
        <w:t>pu</w:t>
      </w:r>
      <w:r w:rsidR="00E64FE9" w:rsidRPr="00D8528C">
        <w:rPr>
          <w:rFonts w:cstheme="minorHAnsi"/>
          <w:sz w:val="24"/>
          <w:szCs w:val="24"/>
        </w:rPr>
        <w:t xml:space="preserve">tusan Menteri Dalam Negeri dan/atau Gubernur tersebut haruslah berlandaskan pada </w:t>
      </w:r>
      <w:r w:rsidR="003B57F9" w:rsidRPr="00D8528C">
        <w:rPr>
          <w:rFonts w:cstheme="minorHAnsi"/>
          <w:sz w:val="24"/>
          <w:szCs w:val="24"/>
        </w:rPr>
        <w:t>aturan hukum</w:t>
      </w:r>
      <w:r w:rsidR="00E64FE9" w:rsidRPr="00D8528C">
        <w:rPr>
          <w:rFonts w:cstheme="minorHAnsi"/>
          <w:sz w:val="24"/>
          <w:szCs w:val="24"/>
        </w:rPr>
        <w:t xml:space="preserve"> mengenai mekanisme sengketa Tata Usaha Negara </w:t>
      </w:r>
      <w:r w:rsidR="00D62083" w:rsidRPr="00D8528C">
        <w:rPr>
          <w:rFonts w:cstheme="minorHAnsi"/>
          <w:sz w:val="24"/>
          <w:szCs w:val="24"/>
        </w:rPr>
        <w:t>yang telah diatur</w:t>
      </w:r>
      <w:r w:rsidR="00E64FE9" w:rsidRPr="00D8528C">
        <w:rPr>
          <w:rFonts w:cstheme="minorHAnsi"/>
          <w:sz w:val="24"/>
          <w:szCs w:val="24"/>
        </w:rPr>
        <w:t>.</w:t>
      </w:r>
    </w:p>
    <w:p w:rsidR="00C06EFD" w:rsidRPr="00D8528C" w:rsidRDefault="00A123BD" w:rsidP="00E573F1">
      <w:pPr>
        <w:pStyle w:val="ListParagraph"/>
        <w:numPr>
          <w:ilvl w:val="0"/>
          <w:numId w:val="14"/>
        </w:numPr>
        <w:spacing w:line="360" w:lineRule="auto"/>
        <w:jc w:val="both"/>
        <w:rPr>
          <w:rFonts w:cstheme="minorHAnsi"/>
          <w:b/>
          <w:sz w:val="24"/>
          <w:szCs w:val="24"/>
        </w:rPr>
      </w:pPr>
      <w:r w:rsidRPr="00D8528C">
        <w:rPr>
          <w:rFonts w:cstheme="minorHAnsi"/>
          <w:b/>
          <w:sz w:val="24"/>
          <w:szCs w:val="24"/>
        </w:rPr>
        <w:t xml:space="preserve">Kompetensi Peradilan Tata Usaha Negara dalam memeriksa Keputusan </w:t>
      </w:r>
      <w:r w:rsidR="001B3940" w:rsidRPr="00D8528C">
        <w:rPr>
          <w:rFonts w:cstheme="minorHAnsi"/>
          <w:b/>
          <w:sz w:val="24"/>
          <w:szCs w:val="24"/>
        </w:rPr>
        <w:t>Hasil Evaluasi Raperda</w:t>
      </w:r>
    </w:p>
    <w:p w:rsidR="008A36E7" w:rsidRPr="00D8528C" w:rsidRDefault="008A36E7" w:rsidP="00FC1E19">
      <w:pPr>
        <w:spacing w:line="360" w:lineRule="auto"/>
        <w:ind w:left="360" w:firstLine="720"/>
        <w:jc w:val="both"/>
        <w:rPr>
          <w:rFonts w:cstheme="minorHAnsi"/>
          <w:sz w:val="24"/>
          <w:szCs w:val="24"/>
        </w:rPr>
      </w:pPr>
      <w:r w:rsidRPr="00D8528C">
        <w:rPr>
          <w:rFonts w:cstheme="minorHAnsi"/>
          <w:sz w:val="24"/>
          <w:szCs w:val="24"/>
        </w:rPr>
        <w:t xml:space="preserve">Sebelum kepada pembahasan mengenai pengaturan sengketa tata usaha negara sebagaimana diatur di dalam Undang Undang Peradilan Tata Usaha Negara, terlebih dahulu perlu untuk dikaji mengenai kompetensi Peradilan Tata Usaha Negara dalam menangani suatu perkara. Adapun kata kompetensi itu sendiri menurut Kamus Besar Bahasa Indonesia merupakan kewenangan atau kekuasaan </w:t>
      </w:r>
      <w:r w:rsidR="009F01E7" w:rsidRPr="00D8528C">
        <w:rPr>
          <w:rFonts w:cstheme="minorHAnsi"/>
          <w:sz w:val="24"/>
          <w:szCs w:val="24"/>
        </w:rPr>
        <w:t>untuk memutuskan sesuatu</w:t>
      </w:r>
      <w:r w:rsidRPr="00D8528C">
        <w:rPr>
          <w:rFonts w:cstheme="minorHAnsi"/>
          <w:sz w:val="24"/>
          <w:szCs w:val="24"/>
        </w:rPr>
        <w:t>. Dalam keilmua</w:t>
      </w:r>
      <w:r w:rsidR="009F01E7" w:rsidRPr="00D8528C">
        <w:rPr>
          <w:rFonts w:cstheme="minorHAnsi"/>
          <w:sz w:val="24"/>
          <w:szCs w:val="24"/>
        </w:rPr>
        <w:t xml:space="preserve">n hukum pengertian kompetensi merujuk pada kewenangan pengadilan </w:t>
      </w:r>
      <w:r w:rsidR="009F01E7" w:rsidRPr="00D8528C">
        <w:rPr>
          <w:rFonts w:cstheme="minorHAnsi"/>
          <w:sz w:val="24"/>
          <w:szCs w:val="24"/>
        </w:rPr>
        <w:lastRenderedPageBreak/>
        <w:t xml:space="preserve">untuk mengadili </w:t>
      </w:r>
      <w:r w:rsidR="008E5282" w:rsidRPr="00D8528C">
        <w:rPr>
          <w:rFonts w:cstheme="minorHAnsi"/>
          <w:sz w:val="24"/>
          <w:szCs w:val="24"/>
        </w:rPr>
        <w:t>suatu perkara yang terdiri dari tahapan penerimaan, pemeriksaan, pemutusan perkara.</w:t>
      </w:r>
      <w:r w:rsidR="008E5282" w:rsidRPr="00D8528C">
        <w:rPr>
          <w:rStyle w:val="FootnoteReference"/>
          <w:rFonts w:cstheme="minorHAnsi"/>
          <w:sz w:val="24"/>
          <w:szCs w:val="24"/>
        </w:rPr>
        <w:footnoteReference w:id="54"/>
      </w:r>
    </w:p>
    <w:p w:rsidR="005C117F" w:rsidRPr="00D8528C" w:rsidRDefault="005D15C4" w:rsidP="00FC1E19">
      <w:pPr>
        <w:spacing w:line="360" w:lineRule="auto"/>
        <w:ind w:left="360" w:firstLine="720"/>
        <w:jc w:val="both"/>
        <w:rPr>
          <w:rFonts w:cstheme="minorHAnsi"/>
          <w:sz w:val="24"/>
          <w:szCs w:val="24"/>
        </w:rPr>
      </w:pPr>
      <w:r w:rsidRPr="00D8528C">
        <w:rPr>
          <w:rFonts w:cstheme="minorHAnsi"/>
          <w:sz w:val="24"/>
          <w:szCs w:val="24"/>
        </w:rPr>
        <w:t>Kompetensi peradilan</w:t>
      </w:r>
      <w:r w:rsidR="006B3B46" w:rsidRPr="00D8528C">
        <w:rPr>
          <w:rFonts w:cstheme="minorHAnsi"/>
          <w:sz w:val="24"/>
          <w:szCs w:val="24"/>
        </w:rPr>
        <w:t xml:space="preserve"> dalam keilmuan hukum dikenal</w:t>
      </w:r>
      <w:r w:rsidRPr="00D8528C">
        <w:rPr>
          <w:rFonts w:cstheme="minorHAnsi"/>
          <w:sz w:val="24"/>
          <w:szCs w:val="24"/>
        </w:rPr>
        <w:t xml:space="preserve"> dalam dua jenis kompetensi yang berbeda, yaitu kompetensi absolut dan kompetensi relatif. </w:t>
      </w:r>
      <w:r w:rsidR="008A36E7" w:rsidRPr="00D8528C">
        <w:rPr>
          <w:rFonts w:cstheme="minorHAnsi"/>
          <w:sz w:val="24"/>
          <w:szCs w:val="24"/>
        </w:rPr>
        <w:t>Kompetensi</w:t>
      </w:r>
      <w:r w:rsidR="006B3B46" w:rsidRPr="00D8528C">
        <w:rPr>
          <w:rFonts w:cstheme="minorHAnsi"/>
          <w:sz w:val="24"/>
          <w:szCs w:val="24"/>
        </w:rPr>
        <w:t xml:space="preserve"> absolut merupakan</w:t>
      </w:r>
      <w:r w:rsidR="005C117F" w:rsidRPr="00D8528C">
        <w:rPr>
          <w:rFonts w:cstheme="minorHAnsi"/>
          <w:sz w:val="24"/>
          <w:szCs w:val="24"/>
        </w:rPr>
        <w:t xml:space="preserve"> kewenangan pengadilan untuk memeriksa dan mengadili satu sengketa menurut obyek yang dipersengketakan.</w:t>
      </w:r>
      <w:r w:rsidR="005C117F" w:rsidRPr="00D8528C">
        <w:rPr>
          <w:rStyle w:val="FootnoteReference"/>
          <w:rFonts w:cstheme="minorHAnsi"/>
          <w:sz w:val="24"/>
          <w:szCs w:val="24"/>
        </w:rPr>
        <w:footnoteReference w:id="55"/>
      </w:r>
      <w:r w:rsidR="005C117F" w:rsidRPr="00D8528C">
        <w:rPr>
          <w:rFonts w:cstheme="minorHAnsi"/>
          <w:sz w:val="24"/>
          <w:szCs w:val="24"/>
        </w:rPr>
        <w:t xml:space="preserve"> Sedangkan kompetensi relatif merupakan kewenangan pengadilan untuk mengadili suatu perkara perkara sesuai dengan wilayah hukumnya.</w:t>
      </w:r>
      <w:r w:rsidR="005C117F" w:rsidRPr="00D8528C">
        <w:rPr>
          <w:rStyle w:val="FootnoteReference"/>
          <w:rFonts w:cstheme="minorHAnsi"/>
          <w:sz w:val="24"/>
          <w:szCs w:val="24"/>
        </w:rPr>
        <w:footnoteReference w:id="56"/>
      </w:r>
      <w:r w:rsidR="005C117F" w:rsidRPr="00D8528C">
        <w:rPr>
          <w:rFonts w:cstheme="minorHAnsi"/>
          <w:sz w:val="24"/>
          <w:szCs w:val="24"/>
        </w:rPr>
        <w:t xml:space="preserve"> Secara sederhana dapat dijelaskan bahwa kompetensi absolut peradilan selalu berhubungan dengan obyek perkara dan kompetensi </w:t>
      </w:r>
      <w:r w:rsidR="003E3446" w:rsidRPr="00D8528C">
        <w:rPr>
          <w:rFonts w:cstheme="minorHAnsi"/>
          <w:sz w:val="24"/>
          <w:szCs w:val="24"/>
        </w:rPr>
        <w:t>relatif</w:t>
      </w:r>
      <w:r w:rsidR="005C117F" w:rsidRPr="00D8528C">
        <w:rPr>
          <w:rFonts w:cstheme="minorHAnsi"/>
          <w:sz w:val="24"/>
          <w:szCs w:val="24"/>
        </w:rPr>
        <w:t xml:space="preserve"> peradilan selalu berhubungan dengan subyek perkara. </w:t>
      </w:r>
    </w:p>
    <w:p w:rsidR="00CC35FB" w:rsidRPr="00D8528C" w:rsidRDefault="005C117F" w:rsidP="00FC1E19">
      <w:pPr>
        <w:spacing w:line="360" w:lineRule="auto"/>
        <w:ind w:left="360" w:firstLine="720"/>
        <w:jc w:val="both"/>
        <w:rPr>
          <w:rFonts w:cstheme="minorHAnsi"/>
          <w:sz w:val="24"/>
          <w:szCs w:val="24"/>
        </w:rPr>
      </w:pPr>
      <w:r w:rsidRPr="00D8528C">
        <w:rPr>
          <w:rFonts w:cstheme="minorHAnsi"/>
          <w:sz w:val="24"/>
          <w:szCs w:val="24"/>
        </w:rPr>
        <w:t>Terkait dengan kewenangan Peradilan Tata Usaha N</w:t>
      </w:r>
      <w:r w:rsidR="003E3446" w:rsidRPr="00D8528C">
        <w:rPr>
          <w:rFonts w:cstheme="minorHAnsi"/>
          <w:sz w:val="24"/>
          <w:szCs w:val="24"/>
        </w:rPr>
        <w:t>egara</w:t>
      </w:r>
      <w:r w:rsidRPr="00D8528C">
        <w:rPr>
          <w:rFonts w:cstheme="minorHAnsi"/>
          <w:sz w:val="24"/>
          <w:szCs w:val="24"/>
        </w:rPr>
        <w:t xml:space="preserve"> dalam memeriksa Keputusan Menteri Dalam Negeri maupun Keputusan Gubernur tentang evaluasi Raperda maka hal tersebut berkaitan dengan analisis mengenai kompetensi absolut yang dimiliki oleh Peradilan Tata Usaha Negara. </w:t>
      </w:r>
      <w:r w:rsidR="003E3446" w:rsidRPr="00D8528C">
        <w:rPr>
          <w:rFonts w:cstheme="minorHAnsi"/>
          <w:sz w:val="24"/>
          <w:szCs w:val="24"/>
        </w:rPr>
        <w:t>Kompetensi absolut dari Peradilan Tata Usaha Negara disebutkan di dalam Pasal</w:t>
      </w:r>
      <w:r w:rsidR="00DF203D" w:rsidRPr="00D8528C">
        <w:rPr>
          <w:rFonts w:cstheme="minorHAnsi"/>
          <w:sz w:val="24"/>
          <w:szCs w:val="24"/>
        </w:rPr>
        <w:t xml:space="preserve"> 47 Undang Undang Peradilan Tata Usaha Negara yang menjelaskan bahwa </w:t>
      </w:r>
      <w:r w:rsidR="00CC35FB" w:rsidRPr="00D8528C">
        <w:rPr>
          <w:rFonts w:cstheme="minorHAnsi"/>
          <w:sz w:val="24"/>
          <w:szCs w:val="24"/>
        </w:rPr>
        <w:t>Pengadilan berwenang untuk memeriksa, memutus, serta menyelesaikan sengketa tata usaha negara sebagaimana diatur di dalam Undang Undang Peradilan Tata Usaha Negara</w:t>
      </w:r>
      <w:r w:rsidR="00DF203D" w:rsidRPr="00D8528C">
        <w:rPr>
          <w:rFonts w:cstheme="minorHAnsi"/>
          <w:sz w:val="24"/>
          <w:szCs w:val="24"/>
        </w:rPr>
        <w:t>.</w:t>
      </w:r>
      <w:r w:rsidR="00CC35FB" w:rsidRPr="00D8528C">
        <w:rPr>
          <w:rStyle w:val="FootnoteReference"/>
          <w:rFonts w:cstheme="minorHAnsi"/>
          <w:sz w:val="24"/>
          <w:szCs w:val="24"/>
        </w:rPr>
        <w:footnoteReference w:id="57"/>
      </w:r>
      <w:r w:rsidR="00DF203D" w:rsidRPr="00D8528C">
        <w:rPr>
          <w:rFonts w:cstheme="minorHAnsi"/>
          <w:sz w:val="24"/>
          <w:szCs w:val="24"/>
        </w:rPr>
        <w:t xml:space="preserve"> </w:t>
      </w:r>
      <w:r w:rsidR="00CC35FB" w:rsidRPr="00D8528C">
        <w:rPr>
          <w:rFonts w:cstheme="minorHAnsi"/>
          <w:sz w:val="24"/>
          <w:szCs w:val="24"/>
        </w:rPr>
        <w:t xml:space="preserve">Oleh karena itu untuk dapat melihat apakah keberatan </w:t>
      </w:r>
      <w:r w:rsidR="00170388" w:rsidRPr="00D8528C">
        <w:rPr>
          <w:rFonts w:cstheme="minorHAnsi"/>
          <w:sz w:val="24"/>
          <w:szCs w:val="24"/>
        </w:rPr>
        <w:t>p</w:t>
      </w:r>
      <w:r w:rsidR="00CC35FB" w:rsidRPr="00D8528C">
        <w:rPr>
          <w:rFonts w:cstheme="minorHAnsi"/>
          <w:sz w:val="24"/>
          <w:szCs w:val="24"/>
        </w:rPr>
        <w:t xml:space="preserve">emerintahan </w:t>
      </w:r>
      <w:r w:rsidR="00170388" w:rsidRPr="00D8528C">
        <w:rPr>
          <w:rFonts w:cstheme="minorHAnsi"/>
          <w:sz w:val="24"/>
          <w:szCs w:val="24"/>
        </w:rPr>
        <w:t>d</w:t>
      </w:r>
      <w:r w:rsidR="00CC35FB" w:rsidRPr="00D8528C">
        <w:rPr>
          <w:rFonts w:cstheme="minorHAnsi"/>
          <w:sz w:val="24"/>
          <w:szCs w:val="24"/>
        </w:rPr>
        <w:t>aerah terhadap Keputusan Menteri Dalam Negeri atau Keputusan Gubernur tentang evaluasi Raperda</w:t>
      </w:r>
      <w:r w:rsidR="00170388" w:rsidRPr="00D8528C">
        <w:rPr>
          <w:rFonts w:cstheme="minorHAnsi"/>
          <w:sz w:val="24"/>
          <w:szCs w:val="24"/>
        </w:rPr>
        <w:t xml:space="preserve"> merupakan obyek sengketa dalam Peradilan Tata Usaha Negara</w:t>
      </w:r>
      <w:r w:rsidR="00CC35FB" w:rsidRPr="00D8528C">
        <w:rPr>
          <w:rFonts w:cstheme="minorHAnsi"/>
          <w:sz w:val="24"/>
          <w:szCs w:val="24"/>
        </w:rPr>
        <w:t>, maka perlu untuk dianalisis mengenai pengertian Sengketa Tata Usaha Negara</w:t>
      </w:r>
      <w:r w:rsidR="00170388" w:rsidRPr="00D8528C">
        <w:rPr>
          <w:rFonts w:cstheme="minorHAnsi"/>
          <w:sz w:val="24"/>
          <w:szCs w:val="24"/>
        </w:rPr>
        <w:t>,</w:t>
      </w:r>
      <w:r w:rsidR="00CC35FB" w:rsidRPr="00D8528C">
        <w:rPr>
          <w:rFonts w:cstheme="minorHAnsi"/>
          <w:sz w:val="24"/>
          <w:szCs w:val="24"/>
        </w:rPr>
        <w:t xml:space="preserve"> berikut unsur yang ada di dalamnya.</w:t>
      </w:r>
    </w:p>
    <w:p w:rsidR="00473C9C" w:rsidRPr="00D8528C" w:rsidRDefault="00CC35FB" w:rsidP="00FC1E19">
      <w:pPr>
        <w:spacing w:line="360" w:lineRule="auto"/>
        <w:ind w:left="360" w:firstLine="720"/>
        <w:jc w:val="both"/>
        <w:rPr>
          <w:rFonts w:cstheme="minorHAnsi"/>
          <w:sz w:val="24"/>
          <w:szCs w:val="24"/>
        </w:rPr>
      </w:pPr>
      <w:r w:rsidRPr="00D8528C">
        <w:rPr>
          <w:rFonts w:cstheme="minorHAnsi"/>
          <w:sz w:val="24"/>
          <w:szCs w:val="24"/>
        </w:rPr>
        <w:t>Sengketa Tata Usaha Negara merupakan sengketa yang timbul antara orang atau badan hukum perdata dengan Badan atau Pejabat Tata Usaha Negara, baik di Pusat maupun di daerah, sebagai akibat dikeluarkannya Keputusan Tata Usaha Negara, termasuk sengketa kepegawaian berdasarkan peraturan perundang-undangan yang berlaku.</w:t>
      </w:r>
      <w:r w:rsidRPr="00D8528C">
        <w:rPr>
          <w:rStyle w:val="FootnoteReference"/>
          <w:rFonts w:cstheme="minorHAnsi"/>
          <w:sz w:val="24"/>
          <w:szCs w:val="24"/>
        </w:rPr>
        <w:footnoteReference w:id="58"/>
      </w:r>
      <w:r w:rsidR="005C117F" w:rsidRPr="00D8528C">
        <w:rPr>
          <w:rFonts w:cstheme="minorHAnsi"/>
          <w:sz w:val="24"/>
          <w:szCs w:val="24"/>
        </w:rPr>
        <w:t xml:space="preserve"> </w:t>
      </w:r>
      <w:r w:rsidR="00473C9C" w:rsidRPr="00D8528C">
        <w:rPr>
          <w:rFonts w:cstheme="minorHAnsi"/>
          <w:sz w:val="24"/>
          <w:szCs w:val="24"/>
        </w:rPr>
        <w:t>Pemahaman mengenai Sengketa Tata Usaha Negara sebagaimana terdapat di dalam Undang Undang Peradilan Tata Usaha Negara mengandung arti bahwa terdapat pihak penggugat dan tergugat yang mepersengketakan keberlakuan Keputusan Tata Usaha Negara sebagai obyek sengketa.</w:t>
      </w:r>
    </w:p>
    <w:p w:rsidR="00990474" w:rsidRPr="00D8528C" w:rsidRDefault="00473C9C" w:rsidP="00FC1E19">
      <w:pPr>
        <w:spacing w:line="360" w:lineRule="auto"/>
        <w:ind w:left="360" w:firstLine="720"/>
        <w:jc w:val="both"/>
        <w:rPr>
          <w:rFonts w:cstheme="minorHAnsi"/>
          <w:sz w:val="24"/>
          <w:szCs w:val="24"/>
        </w:rPr>
      </w:pPr>
      <w:r w:rsidRPr="00D8528C">
        <w:rPr>
          <w:rFonts w:cstheme="minorHAnsi"/>
          <w:sz w:val="24"/>
          <w:szCs w:val="24"/>
        </w:rPr>
        <w:lastRenderedPageBreak/>
        <w:t xml:space="preserve">Pengertian mengenai Keputusan Tata Usaha Negara sebagai obyek Sengketa Tata Usaha Negara yang dimaksud adalah  suatu penetapan tertulis yang dikeluarkan oleh Badan atau Pejabat Tata Usaha Negara yang berisi tindakan hukum Tata Usaha Negara yang berdasarkan peraturan perundang-undangan yang berlaku, yang bersifat konkret, individual, dan final, </w:t>
      </w:r>
      <w:r w:rsidR="00516BB3" w:rsidRPr="00D8528C">
        <w:rPr>
          <w:rFonts w:cstheme="minorHAnsi"/>
          <w:sz w:val="24"/>
          <w:szCs w:val="24"/>
        </w:rPr>
        <w:t>serta</w:t>
      </w:r>
      <w:r w:rsidRPr="00D8528C">
        <w:rPr>
          <w:rFonts w:cstheme="minorHAnsi"/>
          <w:sz w:val="24"/>
          <w:szCs w:val="24"/>
        </w:rPr>
        <w:t xml:space="preserve"> menimbulkan akibat hukum bagi seseorang atau badan hukum perdata.</w:t>
      </w:r>
      <w:r w:rsidRPr="00D8528C">
        <w:rPr>
          <w:rStyle w:val="FootnoteReference"/>
          <w:rFonts w:cstheme="minorHAnsi"/>
          <w:sz w:val="24"/>
          <w:szCs w:val="24"/>
        </w:rPr>
        <w:footnoteReference w:id="59"/>
      </w:r>
      <w:r w:rsidRPr="00D8528C">
        <w:rPr>
          <w:rFonts w:cstheme="minorHAnsi"/>
          <w:sz w:val="24"/>
          <w:szCs w:val="24"/>
        </w:rPr>
        <w:t xml:space="preserve"> </w:t>
      </w:r>
      <w:r w:rsidR="0033217E" w:rsidRPr="00D8528C">
        <w:rPr>
          <w:rFonts w:cstheme="minorHAnsi"/>
          <w:sz w:val="24"/>
          <w:szCs w:val="24"/>
        </w:rPr>
        <w:t>Ada</w:t>
      </w:r>
      <w:r w:rsidRPr="00D8528C">
        <w:rPr>
          <w:rFonts w:cstheme="minorHAnsi"/>
          <w:sz w:val="24"/>
          <w:szCs w:val="24"/>
        </w:rPr>
        <w:t>pun</w:t>
      </w:r>
      <w:r w:rsidR="0033217E" w:rsidRPr="00D8528C">
        <w:rPr>
          <w:rFonts w:cstheme="minorHAnsi"/>
          <w:sz w:val="24"/>
          <w:szCs w:val="24"/>
        </w:rPr>
        <w:t xml:space="preserve"> makna</w:t>
      </w:r>
      <w:r w:rsidRPr="00D8528C">
        <w:rPr>
          <w:rFonts w:cstheme="minorHAnsi"/>
          <w:sz w:val="24"/>
          <w:szCs w:val="24"/>
        </w:rPr>
        <w:t xml:space="preserve"> konkrit</w:t>
      </w:r>
      <w:r w:rsidR="0033217E" w:rsidRPr="00D8528C">
        <w:rPr>
          <w:rFonts w:cstheme="minorHAnsi"/>
          <w:sz w:val="24"/>
          <w:szCs w:val="24"/>
        </w:rPr>
        <w:t xml:space="preserve"> dalam Keputusan Tata Usaha Negara</w:t>
      </w:r>
      <w:r w:rsidRPr="00D8528C">
        <w:rPr>
          <w:rFonts w:cstheme="minorHAnsi"/>
          <w:sz w:val="24"/>
          <w:szCs w:val="24"/>
        </w:rPr>
        <w:t xml:space="preserve"> dapat diartikan bahwa obyek yang diputuskan dalam keputusan itu tidak abstrak, tetapi berwujud atau dapat ditentukan.</w:t>
      </w:r>
      <w:r w:rsidRPr="00D8528C">
        <w:rPr>
          <w:rStyle w:val="FootnoteReference"/>
          <w:rFonts w:cstheme="minorHAnsi"/>
          <w:sz w:val="24"/>
          <w:szCs w:val="24"/>
        </w:rPr>
        <w:footnoteReference w:id="60"/>
      </w:r>
      <w:r w:rsidRPr="00D8528C">
        <w:rPr>
          <w:rFonts w:cstheme="minorHAnsi"/>
          <w:sz w:val="24"/>
          <w:szCs w:val="24"/>
        </w:rPr>
        <w:t xml:space="preserve"> </w:t>
      </w:r>
      <w:r w:rsidR="0033217E" w:rsidRPr="00D8528C">
        <w:rPr>
          <w:rFonts w:cstheme="minorHAnsi"/>
          <w:sz w:val="24"/>
          <w:szCs w:val="24"/>
        </w:rPr>
        <w:t>Lebih lanjut bersifat</w:t>
      </w:r>
      <w:r w:rsidRPr="00D8528C">
        <w:rPr>
          <w:rFonts w:cstheme="minorHAnsi"/>
          <w:sz w:val="24"/>
          <w:szCs w:val="24"/>
        </w:rPr>
        <w:t xml:space="preserve"> </w:t>
      </w:r>
      <w:r w:rsidR="0033217E" w:rsidRPr="00D8528C">
        <w:rPr>
          <w:rFonts w:cstheme="minorHAnsi"/>
          <w:sz w:val="24"/>
          <w:szCs w:val="24"/>
        </w:rPr>
        <w:t>i</w:t>
      </w:r>
      <w:r w:rsidRPr="00D8528C">
        <w:rPr>
          <w:rFonts w:cstheme="minorHAnsi"/>
          <w:sz w:val="24"/>
          <w:szCs w:val="24"/>
        </w:rPr>
        <w:t xml:space="preserve">ndividual </w:t>
      </w:r>
      <w:r w:rsidR="0033217E" w:rsidRPr="00D8528C">
        <w:rPr>
          <w:rFonts w:cstheme="minorHAnsi"/>
          <w:sz w:val="24"/>
          <w:szCs w:val="24"/>
        </w:rPr>
        <w:t xml:space="preserve">dapat </w:t>
      </w:r>
      <w:r w:rsidRPr="00D8528C">
        <w:rPr>
          <w:rFonts w:cstheme="minorHAnsi"/>
          <w:sz w:val="24"/>
          <w:szCs w:val="24"/>
        </w:rPr>
        <w:t xml:space="preserve">diartikan bahwa Keputusan Tata Usaha Negara itu tidak ditujukan </w:t>
      </w:r>
      <w:r w:rsidR="0033217E" w:rsidRPr="00D8528C">
        <w:rPr>
          <w:rFonts w:cstheme="minorHAnsi"/>
          <w:sz w:val="24"/>
          <w:szCs w:val="24"/>
        </w:rPr>
        <w:t>kepada</w:t>
      </w:r>
      <w:r w:rsidRPr="00D8528C">
        <w:rPr>
          <w:rFonts w:cstheme="minorHAnsi"/>
          <w:sz w:val="24"/>
          <w:szCs w:val="24"/>
        </w:rPr>
        <w:t xml:space="preserve"> umum, tetapi </w:t>
      </w:r>
      <w:r w:rsidR="0033217E" w:rsidRPr="00D8528C">
        <w:rPr>
          <w:rFonts w:cstheme="minorHAnsi"/>
          <w:sz w:val="24"/>
          <w:szCs w:val="24"/>
        </w:rPr>
        <w:t xml:space="preserve">kepada orang atau badan </w:t>
      </w:r>
      <w:r w:rsidRPr="00D8528C">
        <w:rPr>
          <w:rFonts w:cstheme="minorHAnsi"/>
          <w:sz w:val="24"/>
          <w:szCs w:val="24"/>
        </w:rPr>
        <w:t>tertentu.</w:t>
      </w:r>
      <w:r w:rsidRPr="00D8528C">
        <w:rPr>
          <w:rStyle w:val="FootnoteReference"/>
          <w:rFonts w:cstheme="minorHAnsi"/>
          <w:sz w:val="24"/>
          <w:szCs w:val="24"/>
        </w:rPr>
        <w:footnoteReference w:id="61"/>
      </w:r>
      <w:r w:rsidRPr="00D8528C">
        <w:rPr>
          <w:rFonts w:cstheme="minorHAnsi"/>
          <w:sz w:val="24"/>
          <w:szCs w:val="24"/>
        </w:rPr>
        <w:t xml:space="preserve"> Sedangkan bersifat </w:t>
      </w:r>
      <w:r w:rsidR="0033217E" w:rsidRPr="00D8528C">
        <w:rPr>
          <w:rFonts w:cstheme="minorHAnsi"/>
          <w:sz w:val="24"/>
          <w:szCs w:val="24"/>
        </w:rPr>
        <w:t>f</w:t>
      </w:r>
      <w:r w:rsidRPr="00D8528C">
        <w:rPr>
          <w:rFonts w:cstheme="minorHAnsi"/>
          <w:sz w:val="24"/>
          <w:szCs w:val="24"/>
        </w:rPr>
        <w:t xml:space="preserve">inal dapat diartikan </w:t>
      </w:r>
      <w:r w:rsidR="00990474" w:rsidRPr="00D8528C">
        <w:rPr>
          <w:rFonts w:cstheme="minorHAnsi"/>
          <w:sz w:val="24"/>
          <w:szCs w:val="24"/>
        </w:rPr>
        <w:t xml:space="preserve">bahwa </w:t>
      </w:r>
      <w:r w:rsidRPr="00D8528C">
        <w:rPr>
          <w:rFonts w:cstheme="minorHAnsi"/>
          <w:sz w:val="24"/>
          <w:szCs w:val="24"/>
        </w:rPr>
        <w:t>keputusan tersebut sudah definitif atau tidak lagi memerlukan persetujuan dari ins</w:t>
      </w:r>
      <w:r w:rsidR="00990474" w:rsidRPr="00D8528C">
        <w:rPr>
          <w:rFonts w:cstheme="minorHAnsi"/>
          <w:sz w:val="24"/>
          <w:szCs w:val="24"/>
        </w:rPr>
        <w:t>tansi atasan atau instansi lain yang oleh</w:t>
      </w:r>
      <w:r w:rsidRPr="00D8528C">
        <w:rPr>
          <w:rFonts w:cstheme="minorHAnsi"/>
          <w:sz w:val="24"/>
          <w:szCs w:val="24"/>
        </w:rPr>
        <w:t xml:space="preserve"> karenanya keputusan ini dapat menimbulkan akibat hukum.</w:t>
      </w:r>
      <w:r w:rsidRPr="00D8528C">
        <w:rPr>
          <w:rStyle w:val="FootnoteReference"/>
          <w:rFonts w:cstheme="minorHAnsi"/>
          <w:sz w:val="24"/>
          <w:szCs w:val="24"/>
        </w:rPr>
        <w:footnoteReference w:id="62"/>
      </w:r>
    </w:p>
    <w:p w:rsidR="008739C6" w:rsidRPr="00D8528C" w:rsidRDefault="00990474" w:rsidP="00FC1E19">
      <w:pPr>
        <w:spacing w:line="360" w:lineRule="auto"/>
        <w:ind w:left="360" w:firstLine="720"/>
        <w:jc w:val="both"/>
        <w:rPr>
          <w:rFonts w:cstheme="minorHAnsi"/>
          <w:sz w:val="24"/>
          <w:szCs w:val="24"/>
        </w:rPr>
      </w:pPr>
      <w:r w:rsidRPr="00D8528C">
        <w:rPr>
          <w:rFonts w:cstheme="minorHAnsi"/>
          <w:sz w:val="24"/>
          <w:szCs w:val="24"/>
        </w:rPr>
        <w:t>Obyek sengketa dalam Peradilan Tata Usaha Negara tentunya dipersengketakan oleh subyek hukum yang berada di dalam Sengketa Tata Usaha Negara. Adapun s</w:t>
      </w:r>
      <w:r w:rsidR="00D91BE1" w:rsidRPr="00D8528C">
        <w:rPr>
          <w:rFonts w:cstheme="minorHAnsi"/>
          <w:sz w:val="24"/>
          <w:szCs w:val="24"/>
        </w:rPr>
        <w:t xml:space="preserve">ubyek hukum dalam </w:t>
      </w:r>
      <w:r w:rsidRPr="00D8528C">
        <w:rPr>
          <w:rFonts w:cstheme="minorHAnsi"/>
          <w:sz w:val="24"/>
          <w:szCs w:val="24"/>
        </w:rPr>
        <w:t>S</w:t>
      </w:r>
      <w:r w:rsidR="00D91BE1" w:rsidRPr="00D8528C">
        <w:rPr>
          <w:rFonts w:cstheme="minorHAnsi"/>
          <w:sz w:val="24"/>
          <w:szCs w:val="24"/>
        </w:rPr>
        <w:t>engketa Tata Usaha Negara terdiri dari Penggugat dan Tergugat.</w:t>
      </w:r>
      <w:r w:rsidR="00B52E1E" w:rsidRPr="00D8528C">
        <w:rPr>
          <w:rFonts w:cstheme="minorHAnsi"/>
          <w:sz w:val="24"/>
          <w:szCs w:val="24"/>
        </w:rPr>
        <w:t xml:space="preserve"> Penggugat sebagaimana yang dimaksud merupakan seseorang atau badan hukum perdata yang merasa kepentingannya dirugikan oleh suatu Keputusan Tata Usaha Negara.</w:t>
      </w:r>
      <w:r w:rsidR="00B52E1E" w:rsidRPr="00D8528C">
        <w:rPr>
          <w:rStyle w:val="FootnoteReference"/>
          <w:rFonts w:cstheme="minorHAnsi"/>
          <w:sz w:val="24"/>
          <w:szCs w:val="24"/>
        </w:rPr>
        <w:footnoteReference w:id="63"/>
      </w:r>
      <w:r w:rsidR="00B52E1E" w:rsidRPr="00D8528C">
        <w:rPr>
          <w:rFonts w:cstheme="minorHAnsi"/>
          <w:sz w:val="24"/>
          <w:szCs w:val="24"/>
        </w:rPr>
        <w:t xml:space="preserve"> Sedangkan Tergugat yang dimaksud oleh Undang Undang Peradilan Tata Usaha Negara merupakan Badan atau Pejabat Tata Usaha Negara yang mengeluarkan keputusan berdasarkan wewenang yang ada padanya atau yang dilimpahkan kepadanya.</w:t>
      </w:r>
      <w:r w:rsidR="00F67CF9" w:rsidRPr="00D8528C">
        <w:rPr>
          <w:rStyle w:val="FootnoteReference"/>
          <w:rFonts w:cstheme="minorHAnsi"/>
          <w:sz w:val="24"/>
          <w:szCs w:val="24"/>
        </w:rPr>
        <w:footnoteReference w:id="64"/>
      </w:r>
    </w:p>
    <w:p w:rsidR="007722EA" w:rsidRPr="00D8528C" w:rsidRDefault="00F75CD6" w:rsidP="00FC1E19">
      <w:pPr>
        <w:spacing w:line="360" w:lineRule="auto"/>
        <w:ind w:left="360" w:firstLine="720"/>
        <w:jc w:val="both"/>
        <w:rPr>
          <w:rFonts w:cstheme="minorHAnsi"/>
          <w:sz w:val="24"/>
          <w:szCs w:val="24"/>
        </w:rPr>
      </w:pPr>
      <w:r w:rsidRPr="00D8528C">
        <w:rPr>
          <w:rFonts w:cstheme="minorHAnsi"/>
          <w:sz w:val="24"/>
          <w:szCs w:val="24"/>
        </w:rPr>
        <w:t xml:space="preserve"> </w:t>
      </w:r>
      <w:r w:rsidR="00F92B99" w:rsidRPr="00D8528C">
        <w:rPr>
          <w:rFonts w:cstheme="minorHAnsi"/>
          <w:sz w:val="24"/>
          <w:szCs w:val="24"/>
        </w:rPr>
        <w:t xml:space="preserve">Keputusan Menteri Dalam Negeri dan/atau Keputusan Gubernur tentang evaluasi Raperda yang menolak untuk memberikan nomor register Raperda dapat dianalisa sebagai bentuk Keputusan Tata Usaha Negara yang memenuhi sifat konkret, individual, dan final sebagaimana yang disebutkan di dalam Undang Undang Peradilan Tata Usaha Negara. Sifat konkret dari Keputusan Tata Usaha Negara tersebut tercermin dari keberadaan Pasal 105 ayat (2) Peraturan Menteri Dalam Negeri Tentang Pembentukan Produk Hukum Daerah yang menjelaskan </w:t>
      </w:r>
      <w:r w:rsidR="00DC3D24" w:rsidRPr="00D8528C">
        <w:rPr>
          <w:rFonts w:cstheme="minorHAnsi"/>
          <w:sz w:val="24"/>
          <w:szCs w:val="24"/>
        </w:rPr>
        <w:t>mengenai format penulisan</w:t>
      </w:r>
      <w:r w:rsidR="00F92B99" w:rsidRPr="00D8528C">
        <w:rPr>
          <w:rFonts w:cstheme="minorHAnsi"/>
          <w:sz w:val="24"/>
          <w:szCs w:val="24"/>
        </w:rPr>
        <w:t xml:space="preserve"> Keputusan Menteri Dalam Negeri dan Keputusan Gubernur perihal evaluasi Raperda.</w:t>
      </w:r>
      <w:r w:rsidR="00F92B99" w:rsidRPr="00D8528C">
        <w:rPr>
          <w:rStyle w:val="FootnoteReference"/>
          <w:rFonts w:cstheme="minorHAnsi"/>
          <w:sz w:val="24"/>
          <w:szCs w:val="24"/>
        </w:rPr>
        <w:footnoteReference w:id="65"/>
      </w:r>
      <w:r w:rsidR="00F92B99" w:rsidRPr="00D8528C">
        <w:rPr>
          <w:rFonts w:cstheme="minorHAnsi"/>
          <w:sz w:val="24"/>
          <w:szCs w:val="24"/>
        </w:rPr>
        <w:t xml:space="preserve"> </w:t>
      </w:r>
      <w:r w:rsidR="00E33031" w:rsidRPr="00D8528C">
        <w:rPr>
          <w:rFonts w:cstheme="minorHAnsi"/>
          <w:sz w:val="24"/>
          <w:szCs w:val="24"/>
        </w:rPr>
        <w:lastRenderedPageBreak/>
        <w:t>Lebih lanjut mengenai sifat individual Keputusan Menteri Dalam Negeri dan Keputusan Gubernur juga dapat dilihat pada keberlakuan Pasal 106 ayat (3) Peraturan Menteri Dalam Negeri Tentang Pembentukan Produk Hukum Daerah yang menjelaskan</w:t>
      </w:r>
      <w:r w:rsidR="00DC3D24" w:rsidRPr="00D8528C">
        <w:rPr>
          <w:rFonts w:cstheme="minorHAnsi"/>
          <w:sz w:val="24"/>
          <w:szCs w:val="24"/>
        </w:rPr>
        <w:t xml:space="preserve"> bahwa Gubernur selaku pihak yang dituju dari Keputusan Menteri Dalam Negeri tentang evaluasi Raperda dan Bupati/Wali kota selaku pihak yang dituju dari Keputusan Gubernur tentang evaluasi Raperda.</w:t>
      </w:r>
      <w:r w:rsidR="00516BB3" w:rsidRPr="00D8528C">
        <w:rPr>
          <w:rStyle w:val="FootnoteReference"/>
          <w:rFonts w:cstheme="minorHAnsi"/>
          <w:sz w:val="24"/>
          <w:szCs w:val="24"/>
        </w:rPr>
        <w:footnoteReference w:id="66"/>
      </w:r>
      <w:r w:rsidR="00DC3D24" w:rsidRPr="00D8528C">
        <w:rPr>
          <w:rFonts w:cstheme="minorHAnsi"/>
          <w:sz w:val="24"/>
          <w:szCs w:val="24"/>
        </w:rPr>
        <w:t xml:space="preserve"> Sedangkan yang terakhir mengenai sifat final dari Keputusan yang dimaksud tercermin melalui keberadaan Pasal 102 ayat (1)</w:t>
      </w:r>
      <w:r w:rsidR="00180BD9" w:rsidRPr="00D8528C">
        <w:rPr>
          <w:rFonts w:cstheme="minorHAnsi"/>
          <w:sz w:val="24"/>
          <w:szCs w:val="24"/>
        </w:rPr>
        <w:t xml:space="preserve"> Peraturan Menteri Dalam Negeri Tentang Pembentukan Produk Hukum Daerah yang menjelaskan bahwa Menteri Dalam Negeri dan Gubernur merupakan Pejabat Tata Usaha Negara yang ditugaskan untuk melaksanakan evaluasi Raperda tanpa membutuhkan persetujuan terlebih dahulu dari instansi lainnya.</w:t>
      </w:r>
      <w:r w:rsidR="00180BD9" w:rsidRPr="00D8528C">
        <w:rPr>
          <w:rStyle w:val="FootnoteReference"/>
          <w:rFonts w:cstheme="minorHAnsi"/>
          <w:sz w:val="24"/>
          <w:szCs w:val="24"/>
        </w:rPr>
        <w:footnoteReference w:id="67"/>
      </w:r>
      <w:r w:rsidR="00DC3D24" w:rsidRPr="00D8528C">
        <w:rPr>
          <w:rFonts w:cstheme="minorHAnsi"/>
          <w:sz w:val="24"/>
          <w:szCs w:val="24"/>
        </w:rPr>
        <w:t xml:space="preserve">   </w:t>
      </w:r>
    </w:p>
    <w:p w:rsidR="00551B1D" w:rsidRPr="00D8528C" w:rsidRDefault="00551B1D" w:rsidP="00FC1E19">
      <w:pPr>
        <w:spacing w:line="360" w:lineRule="auto"/>
        <w:ind w:left="360" w:firstLine="720"/>
        <w:jc w:val="both"/>
        <w:rPr>
          <w:rFonts w:cstheme="minorHAnsi"/>
          <w:sz w:val="24"/>
          <w:szCs w:val="24"/>
        </w:rPr>
      </w:pPr>
      <w:r w:rsidRPr="00D8528C">
        <w:rPr>
          <w:rFonts w:cstheme="minorHAnsi"/>
          <w:sz w:val="24"/>
          <w:szCs w:val="24"/>
        </w:rPr>
        <w:t>Untuk mengetahui</w:t>
      </w:r>
      <w:r w:rsidR="00F67CF9" w:rsidRPr="00D8528C">
        <w:rPr>
          <w:rFonts w:cstheme="minorHAnsi"/>
          <w:sz w:val="24"/>
          <w:szCs w:val="24"/>
        </w:rPr>
        <w:t xml:space="preserve"> </w:t>
      </w:r>
      <w:r w:rsidRPr="00D8528C">
        <w:rPr>
          <w:rFonts w:cstheme="minorHAnsi"/>
          <w:sz w:val="24"/>
          <w:szCs w:val="24"/>
        </w:rPr>
        <w:t>pihak p</w:t>
      </w:r>
      <w:r w:rsidR="00F67CF9" w:rsidRPr="00D8528C">
        <w:rPr>
          <w:rFonts w:cstheme="minorHAnsi"/>
          <w:sz w:val="24"/>
          <w:szCs w:val="24"/>
        </w:rPr>
        <w:t xml:space="preserve">enggugat dalam </w:t>
      </w:r>
      <w:r w:rsidRPr="00D8528C">
        <w:rPr>
          <w:rFonts w:cstheme="minorHAnsi"/>
          <w:sz w:val="24"/>
          <w:szCs w:val="24"/>
        </w:rPr>
        <w:t>Sengketa Tata Usaha Negara perihal pemberlakuan Keputusan Menteri Dalam Negeri dan/atau Keputusan Gubernur tentang</w:t>
      </w:r>
      <w:r w:rsidR="00AC5669" w:rsidRPr="00D8528C">
        <w:rPr>
          <w:rFonts w:cstheme="minorHAnsi"/>
          <w:sz w:val="24"/>
          <w:szCs w:val="24"/>
        </w:rPr>
        <w:t xml:space="preserve"> hasil</w:t>
      </w:r>
      <w:r w:rsidRPr="00D8528C">
        <w:rPr>
          <w:rFonts w:cstheme="minorHAnsi"/>
          <w:sz w:val="24"/>
          <w:szCs w:val="24"/>
        </w:rPr>
        <w:t xml:space="preserve"> evaluasi Raperda maka hal tersebut tidak dapat dipisahkan dari sifat individual Keputusan Tata Usaha Negara yang sebelumnya telah dijelaskan. Ketika Keputusan Tata Usaha Negara yang dimaksud menurut peraturan perundang-undangan ditujukan kepada Gubernur (bagi evaluasi Raperda Provinsi) dan Bupati/Wali Kota (bagi evaluasi Raperda Kabupaten/Kota) maka keberatan atau gugatan yang dapat diajukan kepada Pengadilan Tata Usaha Negara </w:t>
      </w:r>
      <w:r w:rsidR="00AC5669" w:rsidRPr="00D8528C">
        <w:rPr>
          <w:rFonts w:cstheme="minorHAnsi"/>
          <w:sz w:val="24"/>
          <w:szCs w:val="24"/>
        </w:rPr>
        <w:t>harus berasal</w:t>
      </w:r>
      <w:r w:rsidRPr="00D8528C">
        <w:rPr>
          <w:rFonts w:cstheme="minorHAnsi"/>
          <w:sz w:val="24"/>
          <w:szCs w:val="24"/>
        </w:rPr>
        <w:t xml:space="preserve"> dari Gubenur atau Bupati/Wali Kota yang bersangkutan. Adapun hal tersebut menandakan bahwa pihak penggugat dalam Sengketa Tata Usaha Negara ini adalah Gubernur </w:t>
      </w:r>
      <w:r w:rsidR="00AC5669" w:rsidRPr="00D8528C">
        <w:rPr>
          <w:rFonts w:cstheme="minorHAnsi"/>
          <w:sz w:val="24"/>
          <w:szCs w:val="24"/>
        </w:rPr>
        <w:t>dan/</w:t>
      </w:r>
      <w:r w:rsidRPr="00D8528C">
        <w:rPr>
          <w:rFonts w:cstheme="minorHAnsi"/>
          <w:sz w:val="24"/>
          <w:szCs w:val="24"/>
        </w:rPr>
        <w:t>atau Bupati/Walikota</w:t>
      </w:r>
      <w:r w:rsidR="008E202A" w:rsidRPr="00D8528C">
        <w:rPr>
          <w:rFonts w:cstheme="minorHAnsi"/>
          <w:sz w:val="24"/>
          <w:szCs w:val="24"/>
        </w:rPr>
        <w:t xml:space="preserve"> </w:t>
      </w:r>
      <w:r w:rsidR="00AC5669" w:rsidRPr="00D8528C">
        <w:rPr>
          <w:rFonts w:cstheme="minorHAnsi"/>
          <w:sz w:val="24"/>
          <w:szCs w:val="24"/>
        </w:rPr>
        <w:t>yang</w:t>
      </w:r>
      <w:r w:rsidR="008E202A" w:rsidRPr="00D8528C">
        <w:rPr>
          <w:rFonts w:cstheme="minorHAnsi"/>
          <w:sz w:val="24"/>
          <w:szCs w:val="24"/>
        </w:rPr>
        <w:t xml:space="preserve"> </w:t>
      </w:r>
      <w:r w:rsidR="00AC5669" w:rsidRPr="00D8528C">
        <w:rPr>
          <w:rFonts w:cstheme="minorHAnsi"/>
          <w:sz w:val="24"/>
          <w:szCs w:val="24"/>
        </w:rPr>
        <w:t xml:space="preserve">juga </w:t>
      </w:r>
      <w:r w:rsidR="008E202A" w:rsidRPr="00D8528C">
        <w:rPr>
          <w:rFonts w:cstheme="minorHAnsi"/>
          <w:sz w:val="24"/>
          <w:szCs w:val="24"/>
        </w:rPr>
        <w:t>menempatkan Menteri Dalam Negeri maupun Gubernur sebagai pihak tergugat</w:t>
      </w:r>
      <w:r w:rsidRPr="00D8528C">
        <w:rPr>
          <w:rFonts w:cstheme="minorHAnsi"/>
          <w:sz w:val="24"/>
          <w:szCs w:val="24"/>
        </w:rPr>
        <w:t>.</w:t>
      </w:r>
      <w:r w:rsidR="00F67CF9" w:rsidRPr="00D8528C">
        <w:rPr>
          <w:rFonts w:cstheme="minorHAnsi"/>
          <w:sz w:val="24"/>
          <w:szCs w:val="24"/>
        </w:rPr>
        <w:t xml:space="preserve"> </w:t>
      </w:r>
    </w:p>
    <w:p w:rsidR="00E86664" w:rsidRPr="00D8528C" w:rsidRDefault="00303D51" w:rsidP="00FC1E19">
      <w:pPr>
        <w:spacing w:line="360" w:lineRule="auto"/>
        <w:ind w:left="360" w:firstLine="720"/>
        <w:jc w:val="both"/>
        <w:rPr>
          <w:rFonts w:cstheme="minorHAnsi"/>
          <w:sz w:val="24"/>
          <w:szCs w:val="24"/>
        </w:rPr>
      </w:pPr>
      <w:r w:rsidRPr="00D8528C">
        <w:rPr>
          <w:rFonts w:cstheme="minorHAnsi"/>
          <w:sz w:val="24"/>
          <w:szCs w:val="24"/>
        </w:rPr>
        <w:t>S</w:t>
      </w:r>
      <w:r w:rsidR="0075038D" w:rsidRPr="00D8528C">
        <w:rPr>
          <w:rFonts w:cstheme="minorHAnsi"/>
          <w:sz w:val="24"/>
          <w:szCs w:val="24"/>
        </w:rPr>
        <w:t>engketa hasil evaluasi Reperda yang menempatkan Gubernur dan</w:t>
      </w:r>
      <w:r w:rsidR="00AC5669" w:rsidRPr="00D8528C">
        <w:rPr>
          <w:rFonts w:cstheme="minorHAnsi"/>
          <w:sz w:val="24"/>
          <w:szCs w:val="24"/>
        </w:rPr>
        <w:t>/atau</w:t>
      </w:r>
      <w:r w:rsidR="0075038D" w:rsidRPr="00D8528C">
        <w:rPr>
          <w:rFonts w:cstheme="minorHAnsi"/>
          <w:sz w:val="24"/>
          <w:szCs w:val="24"/>
        </w:rPr>
        <w:t xml:space="preserve"> Bupati/Wali Kota selaku pihak yang dapat menjadi penggugat</w:t>
      </w:r>
      <w:r w:rsidR="00AC5669" w:rsidRPr="00D8528C">
        <w:rPr>
          <w:rFonts w:cstheme="minorHAnsi"/>
          <w:sz w:val="24"/>
          <w:szCs w:val="24"/>
        </w:rPr>
        <w:t>,</w:t>
      </w:r>
      <w:r w:rsidRPr="00D8528C">
        <w:rPr>
          <w:rFonts w:cstheme="minorHAnsi"/>
          <w:sz w:val="24"/>
          <w:szCs w:val="24"/>
        </w:rPr>
        <w:t xml:space="preserve"> sesungguhnya</w:t>
      </w:r>
      <w:r w:rsidR="008E202A" w:rsidRPr="00D8528C">
        <w:rPr>
          <w:rFonts w:cstheme="minorHAnsi"/>
          <w:sz w:val="24"/>
          <w:szCs w:val="24"/>
        </w:rPr>
        <w:t xml:space="preserve"> telah mendistorsi keberadaan DPRD dan masyarakat daerah sebagai pihak yang memiliki hak dalam pembentukan </w:t>
      </w:r>
      <w:r w:rsidR="00E86664" w:rsidRPr="00D8528C">
        <w:rPr>
          <w:rFonts w:cstheme="minorHAnsi"/>
          <w:sz w:val="24"/>
          <w:szCs w:val="24"/>
        </w:rPr>
        <w:t xml:space="preserve">sebuah </w:t>
      </w:r>
      <w:r w:rsidR="008E202A" w:rsidRPr="00D8528C">
        <w:rPr>
          <w:rFonts w:cstheme="minorHAnsi"/>
          <w:sz w:val="24"/>
          <w:szCs w:val="24"/>
        </w:rPr>
        <w:t>Raperda</w:t>
      </w:r>
      <w:r w:rsidR="0075038D" w:rsidRPr="00D8528C">
        <w:rPr>
          <w:rFonts w:cstheme="minorHAnsi"/>
          <w:sz w:val="24"/>
          <w:szCs w:val="24"/>
        </w:rPr>
        <w:t>.</w:t>
      </w:r>
      <w:r w:rsidR="008E202A" w:rsidRPr="00D8528C">
        <w:rPr>
          <w:rFonts w:cstheme="minorHAnsi"/>
          <w:sz w:val="24"/>
          <w:szCs w:val="24"/>
        </w:rPr>
        <w:t xml:space="preserve"> DPRD sebagaimana diatur di dalam Undang Undang Pemerintahan Daerah</w:t>
      </w:r>
      <w:r w:rsidR="00E86664" w:rsidRPr="00D8528C">
        <w:rPr>
          <w:rFonts w:cstheme="minorHAnsi"/>
          <w:sz w:val="24"/>
          <w:szCs w:val="24"/>
        </w:rPr>
        <w:t xml:space="preserve"> memiliki kewenangan bersama dengan </w:t>
      </w:r>
      <w:r w:rsidR="00AC5669" w:rsidRPr="00D8528C">
        <w:rPr>
          <w:rFonts w:cstheme="minorHAnsi"/>
          <w:sz w:val="24"/>
          <w:szCs w:val="24"/>
        </w:rPr>
        <w:t>k</w:t>
      </w:r>
      <w:r w:rsidR="00E86664" w:rsidRPr="00D8528C">
        <w:rPr>
          <w:rFonts w:cstheme="minorHAnsi"/>
          <w:sz w:val="24"/>
          <w:szCs w:val="24"/>
        </w:rPr>
        <w:t xml:space="preserve">epala </w:t>
      </w:r>
      <w:r w:rsidR="00AC5669" w:rsidRPr="00D8528C">
        <w:rPr>
          <w:rFonts w:cstheme="minorHAnsi"/>
          <w:sz w:val="24"/>
          <w:szCs w:val="24"/>
        </w:rPr>
        <w:t>d</w:t>
      </w:r>
      <w:r w:rsidR="00E86664" w:rsidRPr="00D8528C">
        <w:rPr>
          <w:rFonts w:cstheme="minorHAnsi"/>
          <w:sz w:val="24"/>
          <w:szCs w:val="24"/>
        </w:rPr>
        <w:t>aerah untuk membentuk Raperda.</w:t>
      </w:r>
      <w:r w:rsidR="00E86664" w:rsidRPr="00D8528C">
        <w:rPr>
          <w:rStyle w:val="FootnoteReference"/>
          <w:rFonts w:cstheme="minorHAnsi"/>
          <w:sz w:val="24"/>
          <w:szCs w:val="24"/>
        </w:rPr>
        <w:footnoteReference w:id="68"/>
      </w:r>
      <w:r w:rsidR="0075038D" w:rsidRPr="00D8528C">
        <w:rPr>
          <w:rFonts w:cstheme="minorHAnsi"/>
          <w:sz w:val="24"/>
          <w:szCs w:val="24"/>
        </w:rPr>
        <w:t xml:space="preserve"> S</w:t>
      </w:r>
      <w:r w:rsidR="008E202A" w:rsidRPr="00D8528C">
        <w:rPr>
          <w:rFonts w:cstheme="minorHAnsi"/>
          <w:sz w:val="24"/>
          <w:szCs w:val="24"/>
        </w:rPr>
        <w:t>elain itu,</w:t>
      </w:r>
      <w:r w:rsidR="0075038D" w:rsidRPr="00D8528C">
        <w:rPr>
          <w:rFonts w:cstheme="minorHAnsi"/>
          <w:sz w:val="24"/>
          <w:szCs w:val="24"/>
        </w:rPr>
        <w:t xml:space="preserve"> masyarakat daerah di dalam Undang Undang Pemerintahan Daerah</w:t>
      </w:r>
      <w:r w:rsidR="008E202A" w:rsidRPr="00D8528C">
        <w:rPr>
          <w:rFonts w:cstheme="minorHAnsi"/>
          <w:sz w:val="24"/>
          <w:szCs w:val="24"/>
        </w:rPr>
        <w:t xml:space="preserve"> juga</w:t>
      </w:r>
      <w:r w:rsidR="0075038D" w:rsidRPr="00D8528C">
        <w:rPr>
          <w:rFonts w:cstheme="minorHAnsi"/>
          <w:sz w:val="24"/>
          <w:szCs w:val="24"/>
        </w:rPr>
        <w:t xml:space="preserve"> memiliki hak untuk terlibat langsung dalam pembentukan </w:t>
      </w:r>
      <w:r w:rsidR="008E202A" w:rsidRPr="00D8528C">
        <w:rPr>
          <w:rFonts w:cstheme="minorHAnsi"/>
          <w:sz w:val="24"/>
          <w:szCs w:val="24"/>
        </w:rPr>
        <w:t>Raperda</w:t>
      </w:r>
      <w:r w:rsidR="0075038D" w:rsidRPr="00D8528C">
        <w:rPr>
          <w:rFonts w:cstheme="minorHAnsi"/>
          <w:sz w:val="24"/>
          <w:szCs w:val="24"/>
        </w:rPr>
        <w:t xml:space="preserve"> </w:t>
      </w:r>
      <w:r w:rsidR="008E202A" w:rsidRPr="00D8528C">
        <w:rPr>
          <w:rFonts w:cstheme="minorHAnsi"/>
          <w:sz w:val="24"/>
          <w:szCs w:val="24"/>
        </w:rPr>
        <w:t>yang oleh karenanya</w:t>
      </w:r>
      <w:r w:rsidR="0075038D" w:rsidRPr="00D8528C">
        <w:rPr>
          <w:rFonts w:cstheme="minorHAnsi"/>
          <w:sz w:val="24"/>
          <w:szCs w:val="24"/>
        </w:rPr>
        <w:t xml:space="preserve"> dapat disebut sebagai komponen pembentuk </w:t>
      </w:r>
      <w:r w:rsidR="008E202A" w:rsidRPr="00D8528C">
        <w:rPr>
          <w:rFonts w:cstheme="minorHAnsi"/>
          <w:sz w:val="24"/>
          <w:szCs w:val="24"/>
        </w:rPr>
        <w:t>Rap</w:t>
      </w:r>
      <w:r w:rsidR="0075038D" w:rsidRPr="00D8528C">
        <w:rPr>
          <w:rFonts w:cstheme="minorHAnsi"/>
          <w:sz w:val="24"/>
          <w:szCs w:val="24"/>
        </w:rPr>
        <w:t>erda.</w:t>
      </w:r>
      <w:r w:rsidR="008E202A" w:rsidRPr="00D8528C">
        <w:rPr>
          <w:rStyle w:val="FootnoteReference"/>
          <w:rFonts w:cstheme="minorHAnsi"/>
          <w:sz w:val="24"/>
          <w:szCs w:val="24"/>
        </w:rPr>
        <w:footnoteReference w:id="69"/>
      </w:r>
      <w:r w:rsidR="00B31581" w:rsidRPr="00D8528C">
        <w:rPr>
          <w:rFonts w:cstheme="minorHAnsi"/>
          <w:sz w:val="24"/>
          <w:szCs w:val="24"/>
        </w:rPr>
        <w:t xml:space="preserve"> Oleh karena itu keberadaan hak yang dimiliki oleh DPRD dan masyarakat daerah dalam pembentukan Raperda meng</w:t>
      </w:r>
      <w:r w:rsidRPr="00D8528C">
        <w:rPr>
          <w:rFonts w:cstheme="minorHAnsi"/>
          <w:sz w:val="24"/>
          <w:szCs w:val="24"/>
        </w:rPr>
        <w:t>gambarkan</w:t>
      </w:r>
      <w:r w:rsidR="00B31581" w:rsidRPr="00D8528C">
        <w:rPr>
          <w:rFonts w:cstheme="minorHAnsi"/>
          <w:sz w:val="24"/>
          <w:szCs w:val="24"/>
        </w:rPr>
        <w:t xml:space="preserve"> bahwa </w:t>
      </w:r>
      <w:r w:rsidRPr="00D8528C">
        <w:rPr>
          <w:rFonts w:cstheme="minorHAnsi"/>
          <w:sz w:val="24"/>
          <w:szCs w:val="24"/>
        </w:rPr>
        <w:t>Keputusan Menteri Dalam Negeri dan/atau Keputusan Gubernur</w:t>
      </w:r>
      <w:r w:rsidR="00B31581" w:rsidRPr="00D8528C">
        <w:rPr>
          <w:rFonts w:cstheme="minorHAnsi"/>
          <w:sz w:val="24"/>
          <w:szCs w:val="24"/>
        </w:rPr>
        <w:t xml:space="preserve"> yang berdampak pada Raperda yang telah disusun juga </w:t>
      </w:r>
      <w:r w:rsidR="00AC5669" w:rsidRPr="00D8528C">
        <w:rPr>
          <w:rFonts w:cstheme="minorHAnsi"/>
          <w:sz w:val="24"/>
          <w:szCs w:val="24"/>
        </w:rPr>
        <w:t>tertuju kepada</w:t>
      </w:r>
      <w:r w:rsidR="00B31581" w:rsidRPr="00D8528C">
        <w:rPr>
          <w:rFonts w:cstheme="minorHAnsi"/>
          <w:sz w:val="24"/>
          <w:szCs w:val="24"/>
        </w:rPr>
        <w:t xml:space="preserve"> DPRD dan masyarakat daerah tersebut.</w:t>
      </w:r>
    </w:p>
    <w:p w:rsidR="008E202A" w:rsidRPr="00D8528C" w:rsidRDefault="00E86664" w:rsidP="00FC1E19">
      <w:pPr>
        <w:spacing w:line="360" w:lineRule="auto"/>
        <w:ind w:left="360" w:firstLine="720"/>
        <w:jc w:val="both"/>
        <w:rPr>
          <w:rFonts w:cstheme="minorHAnsi"/>
          <w:sz w:val="24"/>
          <w:szCs w:val="24"/>
        </w:rPr>
      </w:pPr>
      <w:r w:rsidRPr="00D8528C">
        <w:rPr>
          <w:rFonts w:cstheme="minorHAnsi"/>
          <w:sz w:val="24"/>
          <w:szCs w:val="24"/>
        </w:rPr>
        <w:lastRenderedPageBreak/>
        <w:t xml:space="preserve">Apabila </w:t>
      </w:r>
      <w:r w:rsidR="008E202A" w:rsidRPr="00D8528C">
        <w:rPr>
          <w:rFonts w:cstheme="minorHAnsi"/>
          <w:sz w:val="24"/>
          <w:szCs w:val="24"/>
        </w:rPr>
        <w:t xml:space="preserve">konstruksi hukum yang dibangun </w:t>
      </w:r>
      <w:r w:rsidRPr="00D8528C">
        <w:rPr>
          <w:rFonts w:cstheme="minorHAnsi"/>
          <w:sz w:val="24"/>
          <w:szCs w:val="24"/>
        </w:rPr>
        <w:t>oleh Peraturan Menteri Dalam Negeri Tentang Pembentukan Peraturan Daerah yang menempatkan Gubernur dan</w:t>
      </w:r>
      <w:r w:rsidR="00AC5669" w:rsidRPr="00D8528C">
        <w:rPr>
          <w:rFonts w:cstheme="minorHAnsi"/>
          <w:sz w:val="24"/>
          <w:szCs w:val="24"/>
        </w:rPr>
        <w:t>/atau</w:t>
      </w:r>
      <w:r w:rsidRPr="00D8528C">
        <w:rPr>
          <w:rFonts w:cstheme="minorHAnsi"/>
          <w:sz w:val="24"/>
          <w:szCs w:val="24"/>
        </w:rPr>
        <w:t xml:space="preserve"> Bupati/Wali Kota sebagai pihak yang dituju dari Keputusan hasil evaluasi Raperda atas dasar bahwa keduanya merupakan pihak yang membentuk Raperda, maka seharusnya Keputusan Menteri Dalam Negeri dan/atau Keputusan Gubernur tersebut juga </w:t>
      </w:r>
      <w:r w:rsidR="00AC5669" w:rsidRPr="00D8528C">
        <w:rPr>
          <w:rFonts w:cstheme="minorHAnsi"/>
          <w:sz w:val="24"/>
          <w:szCs w:val="24"/>
        </w:rPr>
        <w:t>tertuju</w:t>
      </w:r>
      <w:r w:rsidRPr="00D8528C">
        <w:rPr>
          <w:rFonts w:cstheme="minorHAnsi"/>
          <w:sz w:val="24"/>
          <w:szCs w:val="24"/>
        </w:rPr>
        <w:t xml:space="preserve"> kepada DPRD dan masyarakat daerah setempat. Adapun selain karena</w:t>
      </w:r>
      <w:r w:rsidR="0075038D" w:rsidRPr="00D8528C">
        <w:rPr>
          <w:rFonts w:cstheme="minorHAnsi"/>
          <w:sz w:val="24"/>
          <w:szCs w:val="24"/>
        </w:rPr>
        <w:t xml:space="preserve"> </w:t>
      </w:r>
      <w:r w:rsidR="00B31581" w:rsidRPr="00D8528C">
        <w:rPr>
          <w:rFonts w:cstheme="minorHAnsi"/>
          <w:sz w:val="24"/>
          <w:szCs w:val="24"/>
        </w:rPr>
        <w:t xml:space="preserve">DPRD dan masyarakat daerah memiliki hak dalam pembentukan sebuah Raperda, keberadaan Keputusan Menteri Dalam Negeri dan/atau Keputusan Gubernur yang </w:t>
      </w:r>
      <w:r w:rsidR="00AC5669" w:rsidRPr="00D8528C">
        <w:rPr>
          <w:rFonts w:cstheme="minorHAnsi"/>
          <w:sz w:val="24"/>
          <w:szCs w:val="24"/>
        </w:rPr>
        <w:t>dimungkinkan untuk</w:t>
      </w:r>
      <w:r w:rsidR="00B31581" w:rsidRPr="00D8528C">
        <w:rPr>
          <w:rFonts w:cstheme="minorHAnsi"/>
          <w:sz w:val="24"/>
          <w:szCs w:val="24"/>
        </w:rPr>
        <w:t xml:space="preserve"> menolak usulan Raperda sangat berpengaruh terhadap kepentingan DPRD dan masyarakat daerah pada umumnya. Oleh karena itu se</w:t>
      </w:r>
      <w:r w:rsidR="00A354C0" w:rsidRPr="00D8528C">
        <w:rPr>
          <w:rFonts w:cstheme="minorHAnsi"/>
          <w:sz w:val="24"/>
          <w:szCs w:val="24"/>
        </w:rPr>
        <w:t>harusnya</w:t>
      </w:r>
      <w:r w:rsidR="00B31581" w:rsidRPr="00D8528C">
        <w:rPr>
          <w:rFonts w:cstheme="minorHAnsi"/>
          <w:sz w:val="24"/>
          <w:szCs w:val="24"/>
        </w:rPr>
        <w:t xml:space="preserve"> DPRD dan masyarakat daerah dapat dikategorikan sebagai pihak penggugat dalam sengketa hasil evaluasi Raperda ini.</w:t>
      </w:r>
    </w:p>
    <w:p w:rsidR="0009537C" w:rsidRPr="00D8528C" w:rsidRDefault="0068410F" w:rsidP="00FC1E19">
      <w:pPr>
        <w:spacing w:line="360" w:lineRule="auto"/>
        <w:ind w:left="360" w:firstLine="720"/>
        <w:jc w:val="both"/>
        <w:rPr>
          <w:rFonts w:cstheme="minorHAnsi"/>
          <w:sz w:val="24"/>
          <w:szCs w:val="24"/>
        </w:rPr>
      </w:pPr>
      <w:r w:rsidRPr="00D8528C">
        <w:rPr>
          <w:rFonts w:cstheme="minorHAnsi"/>
          <w:sz w:val="24"/>
          <w:szCs w:val="24"/>
        </w:rPr>
        <w:t>Pada Pasal 53 ayat (1) Undang Undang Peradilan Tata Usaha Negara dijelaskan bahwa penggugat dalam Peradilan Tata Usaha N</w:t>
      </w:r>
      <w:r w:rsidR="0009537C" w:rsidRPr="00D8528C">
        <w:rPr>
          <w:rFonts w:cstheme="minorHAnsi"/>
          <w:sz w:val="24"/>
          <w:szCs w:val="24"/>
        </w:rPr>
        <w:t>egara merupakan orang-per</w:t>
      </w:r>
      <w:r w:rsidRPr="00D8528C">
        <w:rPr>
          <w:rFonts w:cstheme="minorHAnsi"/>
          <w:sz w:val="24"/>
          <w:szCs w:val="24"/>
        </w:rPr>
        <w:t>orangan atau badan hukum</w:t>
      </w:r>
      <w:r w:rsidR="0009537C" w:rsidRPr="00D8528C">
        <w:rPr>
          <w:rFonts w:cstheme="minorHAnsi"/>
          <w:sz w:val="24"/>
          <w:szCs w:val="24"/>
        </w:rPr>
        <w:t xml:space="preserve"> perdata</w:t>
      </w:r>
      <w:r w:rsidRPr="00D8528C">
        <w:rPr>
          <w:rFonts w:cstheme="minorHAnsi"/>
          <w:sz w:val="24"/>
          <w:szCs w:val="24"/>
        </w:rPr>
        <w:t>.</w:t>
      </w:r>
      <w:r w:rsidRPr="00D8528C">
        <w:rPr>
          <w:rStyle w:val="FootnoteReference"/>
          <w:rFonts w:cstheme="minorHAnsi"/>
          <w:sz w:val="24"/>
          <w:szCs w:val="24"/>
        </w:rPr>
        <w:footnoteReference w:id="70"/>
      </w:r>
      <w:r w:rsidRPr="00D8528C">
        <w:rPr>
          <w:rFonts w:cstheme="minorHAnsi"/>
          <w:sz w:val="24"/>
          <w:szCs w:val="24"/>
        </w:rPr>
        <w:t xml:space="preserve"> Lebih lanjut ketentuan pada Pasal 53 ayat (1) akan menimbulkan permasalahan baru yang berkenaan dengan keberadaan Gubernur dan Bupati/Wali Kota sebagai pihak yang dimungkinkan untuk bertindak sebagai penggugat. </w:t>
      </w:r>
      <w:r w:rsidRPr="00D8528C">
        <w:rPr>
          <w:rFonts w:cstheme="minorHAnsi"/>
          <w:i/>
          <w:sz w:val="24"/>
          <w:szCs w:val="24"/>
        </w:rPr>
        <w:t>Pertama</w:t>
      </w:r>
      <w:r w:rsidRPr="00D8528C">
        <w:rPr>
          <w:rFonts w:cstheme="minorHAnsi"/>
          <w:sz w:val="24"/>
          <w:szCs w:val="24"/>
        </w:rPr>
        <w:t xml:space="preserve">, </w:t>
      </w:r>
      <w:r w:rsidR="0009537C" w:rsidRPr="00D8528C">
        <w:rPr>
          <w:rFonts w:cstheme="minorHAnsi"/>
          <w:sz w:val="24"/>
          <w:szCs w:val="24"/>
        </w:rPr>
        <w:t xml:space="preserve">sekalipun Gubernur dan Bupati/Wali Kota dapat dikategorikan sebagai orang-perorangan namun jabatan Gubernur dan Bupati/Wali Kota merupakan jabatan publik yang mengartikan bahwa dirinya tidak bertindak sebagai orang-perorangan. </w:t>
      </w:r>
      <w:r w:rsidR="0009537C" w:rsidRPr="00D8528C">
        <w:rPr>
          <w:rFonts w:cstheme="minorHAnsi"/>
          <w:i/>
          <w:sz w:val="24"/>
          <w:szCs w:val="24"/>
        </w:rPr>
        <w:t>Kedua</w:t>
      </w:r>
      <w:r w:rsidR="0009537C" w:rsidRPr="00D8528C">
        <w:rPr>
          <w:rFonts w:cstheme="minorHAnsi"/>
          <w:sz w:val="24"/>
          <w:szCs w:val="24"/>
        </w:rPr>
        <w:t xml:space="preserve">, Gubernur dan Bupati/Wali Kota sebagai pimpinan Pemerintahan Daerah merupakan </w:t>
      </w:r>
      <w:r w:rsidR="00FE19DA" w:rsidRPr="00D8528C">
        <w:rPr>
          <w:rFonts w:cstheme="minorHAnsi"/>
          <w:sz w:val="24"/>
          <w:szCs w:val="24"/>
        </w:rPr>
        <w:t xml:space="preserve">badan hukum publik </w:t>
      </w:r>
      <w:r w:rsidR="0009537C" w:rsidRPr="00D8528C">
        <w:rPr>
          <w:rFonts w:cstheme="minorHAnsi"/>
          <w:sz w:val="24"/>
          <w:szCs w:val="24"/>
        </w:rPr>
        <w:t>yang bukan merupakan badan hukum perdata sebagaimana dikenal oleh keilmuan hukum.</w:t>
      </w:r>
      <w:r w:rsidR="0009537C" w:rsidRPr="00D8528C">
        <w:rPr>
          <w:rStyle w:val="FootnoteReference"/>
          <w:rFonts w:cstheme="minorHAnsi"/>
          <w:sz w:val="24"/>
          <w:szCs w:val="24"/>
        </w:rPr>
        <w:footnoteReference w:id="71"/>
      </w:r>
      <w:r w:rsidR="0009537C" w:rsidRPr="00D8528C">
        <w:rPr>
          <w:rFonts w:cstheme="minorHAnsi"/>
          <w:sz w:val="24"/>
          <w:szCs w:val="24"/>
        </w:rPr>
        <w:t xml:space="preserve"> Oleh karena itu </w:t>
      </w:r>
      <w:r w:rsidR="00DF63D6" w:rsidRPr="00D8528C">
        <w:rPr>
          <w:rFonts w:cstheme="minorHAnsi"/>
          <w:sz w:val="24"/>
          <w:szCs w:val="24"/>
        </w:rPr>
        <w:t xml:space="preserve">di </w:t>
      </w:r>
      <w:r w:rsidR="0009537C" w:rsidRPr="00D8528C">
        <w:rPr>
          <w:rFonts w:cstheme="minorHAnsi"/>
          <w:sz w:val="24"/>
          <w:szCs w:val="24"/>
        </w:rPr>
        <w:t xml:space="preserve">dalam sengketa hasil evaluasi Raperda melalui Peradilan Tata Usaha Negara terdapat potensi </w:t>
      </w:r>
      <w:r w:rsidR="00DF63D6" w:rsidRPr="00D8528C">
        <w:rPr>
          <w:rFonts w:cstheme="minorHAnsi"/>
          <w:sz w:val="24"/>
          <w:szCs w:val="24"/>
        </w:rPr>
        <w:t xml:space="preserve">yang </w:t>
      </w:r>
      <w:proofErr w:type="gramStart"/>
      <w:r w:rsidR="00DF63D6" w:rsidRPr="00D8528C">
        <w:rPr>
          <w:rFonts w:cstheme="minorHAnsi"/>
          <w:sz w:val="24"/>
          <w:szCs w:val="24"/>
        </w:rPr>
        <w:t>akan</w:t>
      </w:r>
      <w:proofErr w:type="gramEnd"/>
      <w:r w:rsidR="00DF63D6" w:rsidRPr="00D8528C">
        <w:rPr>
          <w:rFonts w:cstheme="minorHAnsi"/>
          <w:sz w:val="24"/>
          <w:szCs w:val="24"/>
        </w:rPr>
        <w:t xml:space="preserve"> menghambat</w:t>
      </w:r>
      <w:r w:rsidR="0009537C" w:rsidRPr="00D8528C">
        <w:rPr>
          <w:rFonts w:cstheme="minorHAnsi"/>
          <w:sz w:val="24"/>
          <w:szCs w:val="24"/>
        </w:rPr>
        <w:t xml:space="preserve"> Gubernur dan/atau Bupati/Wali Kota untuk mengajukan gugatannya, yaitu berkenaan dengan </w:t>
      </w:r>
      <w:r w:rsidR="0009537C" w:rsidRPr="00D8528C">
        <w:rPr>
          <w:rFonts w:cstheme="minorHAnsi"/>
          <w:i/>
          <w:sz w:val="24"/>
          <w:szCs w:val="24"/>
        </w:rPr>
        <w:t>legal standing</w:t>
      </w:r>
      <w:r w:rsidR="0009537C" w:rsidRPr="00D8528C">
        <w:rPr>
          <w:rFonts w:cstheme="minorHAnsi"/>
          <w:sz w:val="24"/>
          <w:szCs w:val="24"/>
        </w:rPr>
        <w:t>.</w:t>
      </w:r>
    </w:p>
    <w:p w:rsidR="00DB35D9" w:rsidRPr="00D8528C" w:rsidRDefault="0009537C" w:rsidP="00FC1E19">
      <w:pPr>
        <w:spacing w:line="360" w:lineRule="auto"/>
        <w:ind w:left="360" w:firstLine="720"/>
        <w:jc w:val="both"/>
        <w:rPr>
          <w:rFonts w:cstheme="minorHAnsi"/>
          <w:sz w:val="24"/>
          <w:szCs w:val="24"/>
        </w:rPr>
      </w:pPr>
      <w:r w:rsidRPr="00D8528C">
        <w:rPr>
          <w:rFonts w:cstheme="minorHAnsi"/>
          <w:sz w:val="24"/>
          <w:szCs w:val="24"/>
        </w:rPr>
        <w:t>K</w:t>
      </w:r>
      <w:r w:rsidR="00FE19DA" w:rsidRPr="00D8528C">
        <w:rPr>
          <w:rFonts w:cstheme="minorHAnsi"/>
          <w:sz w:val="24"/>
          <w:szCs w:val="24"/>
        </w:rPr>
        <w:t xml:space="preserve">endati adanya perdebatan perihal </w:t>
      </w:r>
      <w:r w:rsidR="00FE19DA" w:rsidRPr="00D8528C">
        <w:rPr>
          <w:rFonts w:cstheme="minorHAnsi"/>
          <w:i/>
          <w:sz w:val="24"/>
          <w:szCs w:val="24"/>
        </w:rPr>
        <w:t>legal standing</w:t>
      </w:r>
      <w:r w:rsidR="00FE19DA" w:rsidRPr="00D8528C">
        <w:rPr>
          <w:rFonts w:cstheme="minorHAnsi"/>
          <w:sz w:val="24"/>
          <w:szCs w:val="24"/>
        </w:rPr>
        <w:t xml:space="preserve"> </w:t>
      </w:r>
      <w:r w:rsidR="00DF63D6" w:rsidRPr="00D8528C">
        <w:rPr>
          <w:rFonts w:cstheme="minorHAnsi"/>
          <w:sz w:val="24"/>
          <w:szCs w:val="24"/>
        </w:rPr>
        <w:t>yang dimiliki oleh</w:t>
      </w:r>
      <w:r w:rsidR="00FE19DA" w:rsidRPr="00D8528C">
        <w:rPr>
          <w:rFonts w:cstheme="minorHAnsi"/>
          <w:sz w:val="24"/>
          <w:szCs w:val="24"/>
        </w:rPr>
        <w:t xml:space="preserve"> Gubernur dan</w:t>
      </w:r>
      <w:r w:rsidR="00DF63D6" w:rsidRPr="00D8528C">
        <w:rPr>
          <w:rFonts w:cstheme="minorHAnsi"/>
          <w:sz w:val="24"/>
          <w:szCs w:val="24"/>
        </w:rPr>
        <w:t>/atu</w:t>
      </w:r>
      <w:r w:rsidR="00FE19DA" w:rsidRPr="00D8528C">
        <w:rPr>
          <w:rFonts w:cstheme="minorHAnsi"/>
          <w:sz w:val="24"/>
          <w:szCs w:val="24"/>
        </w:rPr>
        <w:t xml:space="preserve"> Bupati/Wali Kota</w:t>
      </w:r>
      <w:r w:rsidRPr="00D8528C">
        <w:rPr>
          <w:rFonts w:cstheme="minorHAnsi"/>
          <w:sz w:val="24"/>
          <w:szCs w:val="24"/>
        </w:rPr>
        <w:t xml:space="preserve"> sebagai </w:t>
      </w:r>
      <w:r w:rsidR="00FE19DA" w:rsidRPr="00D8528C">
        <w:rPr>
          <w:rFonts w:cstheme="minorHAnsi"/>
          <w:sz w:val="24"/>
          <w:szCs w:val="24"/>
        </w:rPr>
        <w:t xml:space="preserve">pihak </w:t>
      </w:r>
      <w:r w:rsidR="006C4A86" w:rsidRPr="00D8528C">
        <w:rPr>
          <w:rFonts w:cstheme="minorHAnsi"/>
          <w:sz w:val="24"/>
          <w:szCs w:val="24"/>
        </w:rPr>
        <w:t>penggugat</w:t>
      </w:r>
      <w:r w:rsidR="00FE19DA" w:rsidRPr="00D8528C">
        <w:rPr>
          <w:rFonts w:cstheme="minorHAnsi"/>
          <w:sz w:val="24"/>
          <w:szCs w:val="24"/>
        </w:rPr>
        <w:t xml:space="preserve"> dalam Peradilan Tata Usaha Negara namun</w:t>
      </w:r>
      <w:r w:rsidR="006C4A86" w:rsidRPr="00D8528C">
        <w:rPr>
          <w:rFonts w:cstheme="minorHAnsi"/>
          <w:sz w:val="24"/>
          <w:szCs w:val="24"/>
        </w:rPr>
        <w:t xml:space="preserve"> pada praktiknya</w:t>
      </w:r>
      <w:r w:rsidRPr="00D8528C">
        <w:rPr>
          <w:rFonts w:cstheme="minorHAnsi"/>
          <w:sz w:val="24"/>
          <w:szCs w:val="24"/>
        </w:rPr>
        <w:t xml:space="preserve"> tidak serta merta</w:t>
      </w:r>
      <w:r w:rsidR="006C4A86" w:rsidRPr="00D8528C">
        <w:rPr>
          <w:rFonts w:cstheme="minorHAnsi"/>
          <w:sz w:val="24"/>
          <w:szCs w:val="24"/>
        </w:rPr>
        <w:t xml:space="preserve"> menghapus prospek gugatan</w:t>
      </w:r>
      <w:r w:rsidR="00DF63D6" w:rsidRPr="00D8528C">
        <w:rPr>
          <w:rFonts w:cstheme="minorHAnsi"/>
          <w:sz w:val="24"/>
          <w:szCs w:val="24"/>
        </w:rPr>
        <w:t xml:space="preserve"> yang dapat diajukan oleh</w:t>
      </w:r>
      <w:r w:rsidR="006C4A86" w:rsidRPr="00D8528C">
        <w:rPr>
          <w:rFonts w:cstheme="minorHAnsi"/>
          <w:sz w:val="24"/>
          <w:szCs w:val="24"/>
        </w:rPr>
        <w:t xml:space="preserve"> </w:t>
      </w:r>
      <w:r w:rsidR="00DF63D6" w:rsidRPr="00D8528C">
        <w:rPr>
          <w:rFonts w:cstheme="minorHAnsi"/>
          <w:sz w:val="24"/>
          <w:szCs w:val="24"/>
        </w:rPr>
        <w:t>p</w:t>
      </w:r>
      <w:r w:rsidR="006C4A86" w:rsidRPr="00D8528C">
        <w:rPr>
          <w:rFonts w:cstheme="minorHAnsi"/>
          <w:sz w:val="24"/>
          <w:szCs w:val="24"/>
        </w:rPr>
        <w:t xml:space="preserve">emerintahan </w:t>
      </w:r>
      <w:r w:rsidR="00DF63D6" w:rsidRPr="00D8528C">
        <w:rPr>
          <w:rFonts w:cstheme="minorHAnsi"/>
          <w:sz w:val="24"/>
          <w:szCs w:val="24"/>
        </w:rPr>
        <w:t>d</w:t>
      </w:r>
      <w:r w:rsidR="006C4A86" w:rsidRPr="00D8528C">
        <w:rPr>
          <w:rFonts w:cstheme="minorHAnsi"/>
          <w:sz w:val="24"/>
          <w:szCs w:val="24"/>
        </w:rPr>
        <w:t>aerah terhadap Pemerintah</w:t>
      </w:r>
      <w:r w:rsidRPr="00D8528C">
        <w:rPr>
          <w:rFonts w:cstheme="minorHAnsi"/>
          <w:sz w:val="24"/>
          <w:szCs w:val="24"/>
        </w:rPr>
        <w:t xml:space="preserve">. </w:t>
      </w:r>
      <w:r w:rsidR="00FE19DA" w:rsidRPr="00D8528C">
        <w:rPr>
          <w:rFonts w:cstheme="minorHAnsi"/>
          <w:sz w:val="24"/>
          <w:szCs w:val="24"/>
        </w:rPr>
        <w:t>Kasus serupa sesungguhnya pernah terjadi</w:t>
      </w:r>
      <w:r w:rsidRPr="00D8528C">
        <w:rPr>
          <w:rFonts w:cstheme="minorHAnsi"/>
          <w:sz w:val="24"/>
          <w:szCs w:val="24"/>
        </w:rPr>
        <w:t xml:space="preserve"> </w:t>
      </w:r>
      <w:r w:rsidR="00FE19DA" w:rsidRPr="00D8528C">
        <w:rPr>
          <w:rFonts w:cstheme="minorHAnsi"/>
          <w:sz w:val="24"/>
          <w:szCs w:val="24"/>
        </w:rPr>
        <w:t>pada</w:t>
      </w:r>
      <w:r w:rsidRPr="00D8528C">
        <w:rPr>
          <w:rFonts w:cstheme="minorHAnsi"/>
          <w:sz w:val="24"/>
          <w:szCs w:val="24"/>
        </w:rPr>
        <w:t xml:space="preserve"> putusan P</w:t>
      </w:r>
      <w:r w:rsidR="006C4A86" w:rsidRPr="00D8528C">
        <w:rPr>
          <w:rFonts w:cstheme="minorHAnsi"/>
          <w:sz w:val="24"/>
          <w:szCs w:val="24"/>
        </w:rPr>
        <w:t>engadilan Tata Usaha Negara</w:t>
      </w:r>
      <w:r w:rsidRPr="00D8528C">
        <w:rPr>
          <w:rFonts w:cstheme="minorHAnsi"/>
          <w:sz w:val="24"/>
          <w:szCs w:val="24"/>
        </w:rPr>
        <w:t xml:space="preserve"> dengan Nomor Perkara 29/G/2015/PTUN-SBY yang</w:t>
      </w:r>
      <w:r w:rsidR="00177FBB" w:rsidRPr="00D8528C">
        <w:rPr>
          <w:rFonts w:cstheme="minorHAnsi"/>
          <w:sz w:val="24"/>
          <w:szCs w:val="24"/>
        </w:rPr>
        <w:t xml:space="preserve"> dalam amar putusannya</w:t>
      </w:r>
      <w:r w:rsidRPr="00D8528C">
        <w:rPr>
          <w:rFonts w:cstheme="minorHAnsi"/>
          <w:sz w:val="24"/>
          <w:szCs w:val="24"/>
        </w:rPr>
        <w:t xml:space="preserve"> mengabulkan gugatan Pemerintah Kabupaten Kediri </w:t>
      </w:r>
      <w:r w:rsidR="00DF63D6" w:rsidRPr="00D8528C">
        <w:rPr>
          <w:rFonts w:cstheme="minorHAnsi"/>
          <w:sz w:val="24"/>
          <w:szCs w:val="24"/>
        </w:rPr>
        <w:t>yang mempersengketakan</w:t>
      </w:r>
      <w:r w:rsidRPr="00D8528C">
        <w:rPr>
          <w:rFonts w:cstheme="minorHAnsi"/>
          <w:sz w:val="24"/>
          <w:szCs w:val="24"/>
        </w:rPr>
        <w:t xml:space="preserve"> Surat Keputusan Gubernur Jawa Timur </w:t>
      </w:r>
      <w:r w:rsidRPr="00D8528C">
        <w:rPr>
          <w:rFonts w:cstheme="minorHAnsi"/>
          <w:sz w:val="24"/>
          <w:szCs w:val="24"/>
        </w:rPr>
        <w:lastRenderedPageBreak/>
        <w:t xml:space="preserve">Nomor 188/828/KPTS/013/2014 </w:t>
      </w:r>
      <w:r w:rsidR="00DF63D6" w:rsidRPr="00D8528C">
        <w:rPr>
          <w:rFonts w:cstheme="minorHAnsi"/>
          <w:sz w:val="24"/>
          <w:szCs w:val="24"/>
        </w:rPr>
        <w:t>t</w:t>
      </w:r>
      <w:r w:rsidRPr="00D8528C">
        <w:rPr>
          <w:rFonts w:cstheme="minorHAnsi"/>
          <w:sz w:val="24"/>
          <w:szCs w:val="24"/>
        </w:rPr>
        <w:t xml:space="preserve">entang </w:t>
      </w:r>
      <w:r w:rsidR="00DF63D6" w:rsidRPr="00D8528C">
        <w:rPr>
          <w:rFonts w:cstheme="minorHAnsi"/>
          <w:sz w:val="24"/>
          <w:szCs w:val="24"/>
        </w:rPr>
        <w:t>p</w:t>
      </w:r>
      <w:r w:rsidRPr="00D8528C">
        <w:rPr>
          <w:rFonts w:cstheme="minorHAnsi"/>
          <w:sz w:val="24"/>
          <w:szCs w:val="24"/>
        </w:rPr>
        <w:t xml:space="preserve">enyelesaian Sengketa Batas Daerah </w:t>
      </w:r>
      <w:r w:rsidR="00DF63D6" w:rsidRPr="00D8528C">
        <w:rPr>
          <w:rFonts w:cstheme="minorHAnsi"/>
          <w:sz w:val="24"/>
          <w:szCs w:val="24"/>
        </w:rPr>
        <w:t>a</w:t>
      </w:r>
      <w:r w:rsidRPr="00D8528C">
        <w:rPr>
          <w:rFonts w:cstheme="minorHAnsi"/>
          <w:sz w:val="24"/>
          <w:szCs w:val="24"/>
        </w:rPr>
        <w:t xml:space="preserve">ntara Kabupaten Blitar </w:t>
      </w:r>
      <w:r w:rsidR="00DF63D6" w:rsidRPr="00D8528C">
        <w:rPr>
          <w:rFonts w:cstheme="minorHAnsi"/>
          <w:sz w:val="24"/>
          <w:szCs w:val="24"/>
        </w:rPr>
        <w:t>d</w:t>
      </w:r>
      <w:r w:rsidRPr="00D8528C">
        <w:rPr>
          <w:rFonts w:cstheme="minorHAnsi"/>
          <w:sz w:val="24"/>
          <w:szCs w:val="24"/>
        </w:rPr>
        <w:t>engan Kabupaten Kediri. Di dalam substansi perkara tersebut Pemerintah Kabupaten Kediri yang dalam hal ini diwakili oleh Bupati Kediri mengajukan gugatan ke P</w:t>
      </w:r>
      <w:r w:rsidR="006C4A86" w:rsidRPr="00D8528C">
        <w:rPr>
          <w:rFonts w:cstheme="minorHAnsi"/>
          <w:sz w:val="24"/>
          <w:szCs w:val="24"/>
        </w:rPr>
        <w:t xml:space="preserve">engadilan </w:t>
      </w:r>
      <w:r w:rsidRPr="00D8528C">
        <w:rPr>
          <w:rFonts w:cstheme="minorHAnsi"/>
          <w:sz w:val="24"/>
          <w:szCs w:val="24"/>
        </w:rPr>
        <w:t>T</w:t>
      </w:r>
      <w:r w:rsidR="006C4A86" w:rsidRPr="00D8528C">
        <w:rPr>
          <w:rFonts w:cstheme="minorHAnsi"/>
          <w:sz w:val="24"/>
          <w:szCs w:val="24"/>
        </w:rPr>
        <w:t xml:space="preserve">ata </w:t>
      </w:r>
      <w:r w:rsidRPr="00D8528C">
        <w:rPr>
          <w:rFonts w:cstheme="minorHAnsi"/>
          <w:sz w:val="24"/>
          <w:szCs w:val="24"/>
        </w:rPr>
        <w:t>U</w:t>
      </w:r>
      <w:r w:rsidR="006C4A86" w:rsidRPr="00D8528C">
        <w:rPr>
          <w:rFonts w:cstheme="minorHAnsi"/>
          <w:sz w:val="24"/>
          <w:szCs w:val="24"/>
        </w:rPr>
        <w:t xml:space="preserve">saha </w:t>
      </w:r>
      <w:r w:rsidRPr="00D8528C">
        <w:rPr>
          <w:rFonts w:cstheme="minorHAnsi"/>
          <w:sz w:val="24"/>
          <w:szCs w:val="24"/>
        </w:rPr>
        <w:t>N</w:t>
      </w:r>
      <w:r w:rsidR="006C4A86" w:rsidRPr="00D8528C">
        <w:rPr>
          <w:rFonts w:cstheme="minorHAnsi"/>
          <w:sz w:val="24"/>
          <w:szCs w:val="24"/>
        </w:rPr>
        <w:t>egara</w:t>
      </w:r>
      <w:r w:rsidRPr="00D8528C">
        <w:rPr>
          <w:rFonts w:cstheme="minorHAnsi"/>
          <w:sz w:val="24"/>
          <w:szCs w:val="24"/>
        </w:rPr>
        <w:t xml:space="preserve"> </w:t>
      </w:r>
      <w:r w:rsidR="00177FBB" w:rsidRPr="00D8528C">
        <w:rPr>
          <w:rFonts w:cstheme="minorHAnsi"/>
          <w:sz w:val="24"/>
          <w:szCs w:val="24"/>
        </w:rPr>
        <w:t xml:space="preserve">di </w:t>
      </w:r>
      <w:r w:rsidRPr="00D8528C">
        <w:rPr>
          <w:rFonts w:cstheme="minorHAnsi"/>
          <w:sz w:val="24"/>
          <w:szCs w:val="24"/>
        </w:rPr>
        <w:t xml:space="preserve">Surabaya atas </w:t>
      </w:r>
      <w:r w:rsidR="006C4A86" w:rsidRPr="00D8528C">
        <w:rPr>
          <w:rFonts w:cstheme="minorHAnsi"/>
          <w:sz w:val="24"/>
          <w:szCs w:val="24"/>
        </w:rPr>
        <w:t>surat keputusan</w:t>
      </w:r>
      <w:r w:rsidRPr="00D8528C">
        <w:rPr>
          <w:rFonts w:cstheme="minorHAnsi"/>
          <w:sz w:val="24"/>
          <w:szCs w:val="24"/>
        </w:rPr>
        <w:t xml:space="preserve"> Gubernur Jawa Timur yang merugikan Pemerintah Kabupaten Kediri dalam hal pengelolaan wilayah di gunung Kelud. D</w:t>
      </w:r>
      <w:r w:rsidR="006C4A86" w:rsidRPr="00D8528C">
        <w:rPr>
          <w:rFonts w:cstheme="minorHAnsi"/>
          <w:sz w:val="24"/>
          <w:szCs w:val="24"/>
        </w:rPr>
        <w:t>i dalam putusan</w:t>
      </w:r>
      <w:r w:rsidRPr="00D8528C">
        <w:rPr>
          <w:rFonts w:cstheme="minorHAnsi"/>
          <w:sz w:val="24"/>
          <w:szCs w:val="24"/>
        </w:rPr>
        <w:t xml:space="preserve"> P</w:t>
      </w:r>
      <w:r w:rsidR="006C4A86" w:rsidRPr="00D8528C">
        <w:rPr>
          <w:rFonts w:cstheme="minorHAnsi"/>
          <w:sz w:val="24"/>
          <w:szCs w:val="24"/>
        </w:rPr>
        <w:t>engadilan Tata Usaha Negara</w:t>
      </w:r>
      <w:r w:rsidRPr="00D8528C">
        <w:rPr>
          <w:rFonts w:cstheme="minorHAnsi"/>
          <w:sz w:val="24"/>
          <w:szCs w:val="24"/>
        </w:rPr>
        <w:t xml:space="preserve"> </w:t>
      </w:r>
      <w:r w:rsidR="006C4A86" w:rsidRPr="00D8528C">
        <w:rPr>
          <w:rFonts w:cstheme="minorHAnsi"/>
          <w:sz w:val="24"/>
          <w:szCs w:val="24"/>
        </w:rPr>
        <w:t xml:space="preserve">yang akhirnya </w:t>
      </w:r>
      <w:r w:rsidRPr="00D8528C">
        <w:rPr>
          <w:rFonts w:cstheme="minorHAnsi"/>
          <w:sz w:val="24"/>
          <w:szCs w:val="24"/>
        </w:rPr>
        <w:t>mengabulkan gugatan</w:t>
      </w:r>
      <w:r w:rsidR="006C4A86" w:rsidRPr="00D8528C">
        <w:rPr>
          <w:rFonts w:cstheme="minorHAnsi"/>
          <w:sz w:val="24"/>
          <w:szCs w:val="24"/>
        </w:rPr>
        <w:t xml:space="preserve"> Bupati Kediri</w:t>
      </w:r>
      <w:r w:rsidR="00177FBB" w:rsidRPr="00D8528C">
        <w:rPr>
          <w:rFonts w:cstheme="minorHAnsi"/>
          <w:sz w:val="24"/>
          <w:szCs w:val="24"/>
        </w:rPr>
        <w:t xml:space="preserve"> tersebut</w:t>
      </w:r>
      <w:r w:rsidR="006C4A86" w:rsidRPr="00D8528C">
        <w:rPr>
          <w:rFonts w:cstheme="minorHAnsi"/>
          <w:sz w:val="24"/>
          <w:szCs w:val="24"/>
        </w:rPr>
        <w:t xml:space="preserve"> terdapat sebuah preseden dari keberadaan Bupati sebagai organ </w:t>
      </w:r>
      <w:r w:rsidR="00177FBB" w:rsidRPr="00D8528C">
        <w:rPr>
          <w:rFonts w:cstheme="minorHAnsi"/>
          <w:sz w:val="24"/>
          <w:szCs w:val="24"/>
        </w:rPr>
        <w:t>p</w:t>
      </w:r>
      <w:r w:rsidR="006C4A86" w:rsidRPr="00D8528C">
        <w:rPr>
          <w:rFonts w:cstheme="minorHAnsi"/>
          <w:sz w:val="24"/>
          <w:szCs w:val="24"/>
        </w:rPr>
        <w:t xml:space="preserve">emerintahan </w:t>
      </w:r>
      <w:r w:rsidR="00177FBB" w:rsidRPr="00D8528C">
        <w:rPr>
          <w:rFonts w:cstheme="minorHAnsi"/>
          <w:sz w:val="24"/>
          <w:szCs w:val="24"/>
        </w:rPr>
        <w:t>d</w:t>
      </w:r>
      <w:r w:rsidR="006C4A86" w:rsidRPr="00D8528C">
        <w:rPr>
          <w:rFonts w:cstheme="minorHAnsi"/>
          <w:sz w:val="24"/>
          <w:szCs w:val="24"/>
        </w:rPr>
        <w:t>aerah yang bertindak sebagai penggugat dalam Pengadilan Tata Usaha Negara</w:t>
      </w:r>
      <w:r w:rsidRPr="00D8528C">
        <w:rPr>
          <w:rFonts w:cstheme="minorHAnsi"/>
          <w:sz w:val="24"/>
          <w:szCs w:val="24"/>
        </w:rPr>
        <w:t>.</w:t>
      </w:r>
    </w:p>
    <w:p w:rsidR="00351FEF" w:rsidRPr="00D8528C" w:rsidRDefault="00BB6669" w:rsidP="00FC1E19">
      <w:pPr>
        <w:spacing w:line="360" w:lineRule="auto"/>
        <w:ind w:left="360" w:firstLine="720"/>
        <w:jc w:val="both"/>
        <w:rPr>
          <w:rFonts w:cstheme="minorHAnsi"/>
          <w:sz w:val="24"/>
          <w:szCs w:val="24"/>
        </w:rPr>
      </w:pPr>
      <w:r w:rsidRPr="00D8528C">
        <w:rPr>
          <w:rFonts w:cstheme="minorHAnsi"/>
          <w:sz w:val="24"/>
          <w:szCs w:val="24"/>
        </w:rPr>
        <w:t>Se</w:t>
      </w:r>
      <w:r w:rsidR="000B5AEF" w:rsidRPr="00D8528C">
        <w:rPr>
          <w:rFonts w:cstheme="minorHAnsi"/>
          <w:sz w:val="24"/>
          <w:szCs w:val="24"/>
        </w:rPr>
        <w:t>kalipun</w:t>
      </w:r>
      <w:r w:rsidRPr="00D8528C">
        <w:rPr>
          <w:rFonts w:cstheme="minorHAnsi"/>
          <w:sz w:val="24"/>
          <w:szCs w:val="24"/>
        </w:rPr>
        <w:t xml:space="preserve"> terdapat prospek </w:t>
      </w:r>
      <w:r w:rsidR="005768C2" w:rsidRPr="00D8528C">
        <w:rPr>
          <w:rFonts w:cstheme="minorHAnsi"/>
          <w:sz w:val="24"/>
          <w:szCs w:val="24"/>
        </w:rPr>
        <w:t>untuk</w:t>
      </w:r>
      <w:r w:rsidRPr="00D8528C">
        <w:rPr>
          <w:rFonts w:cstheme="minorHAnsi"/>
          <w:sz w:val="24"/>
          <w:szCs w:val="24"/>
        </w:rPr>
        <w:t xml:space="preserve"> mempersengkatan </w:t>
      </w:r>
      <w:r w:rsidR="00922332" w:rsidRPr="00D8528C">
        <w:rPr>
          <w:rFonts w:cstheme="minorHAnsi"/>
          <w:sz w:val="24"/>
          <w:szCs w:val="24"/>
        </w:rPr>
        <w:t xml:space="preserve">keputusan hasil evaluasi Raperda </w:t>
      </w:r>
      <w:r w:rsidR="00A12E8E" w:rsidRPr="00D8528C">
        <w:rPr>
          <w:rFonts w:cstheme="minorHAnsi"/>
          <w:sz w:val="24"/>
          <w:szCs w:val="24"/>
        </w:rPr>
        <w:t>melalui</w:t>
      </w:r>
      <w:r w:rsidR="00922332" w:rsidRPr="00D8528C">
        <w:rPr>
          <w:rFonts w:cstheme="minorHAnsi"/>
          <w:sz w:val="24"/>
          <w:szCs w:val="24"/>
        </w:rPr>
        <w:t xml:space="preserve"> Peradilan Tata Usaha Negara, namun hingga saat ini tidak pernah ditemukan</w:t>
      </w:r>
      <w:r w:rsidR="005768C2" w:rsidRPr="00D8528C">
        <w:rPr>
          <w:rFonts w:cstheme="minorHAnsi"/>
          <w:sz w:val="24"/>
          <w:szCs w:val="24"/>
        </w:rPr>
        <w:t xml:space="preserve"> </w:t>
      </w:r>
      <w:r w:rsidR="000B5AEF" w:rsidRPr="00D8528C">
        <w:rPr>
          <w:rFonts w:cstheme="minorHAnsi"/>
          <w:sz w:val="24"/>
          <w:szCs w:val="24"/>
        </w:rPr>
        <w:t xml:space="preserve">Sengketa Tata Usaha Negara perihal keputusan hasil evaluasi Raperda </w:t>
      </w:r>
      <w:r w:rsidR="005768C2" w:rsidRPr="00D8528C">
        <w:rPr>
          <w:rFonts w:cstheme="minorHAnsi"/>
          <w:sz w:val="24"/>
          <w:szCs w:val="24"/>
        </w:rPr>
        <w:t>di dalam Pengadilan Tata Usaha Negara</w:t>
      </w:r>
      <w:r w:rsidRPr="00D8528C">
        <w:rPr>
          <w:rFonts w:cstheme="minorHAnsi"/>
          <w:sz w:val="24"/>
          <w:szCs w:val="24"/>
        </w:rPr>
        <w:t>.</w:t>
      </w:r>
      <w:r w:rsidR="005768C2" w:rsidRPr="00D8528C">
        <w:rPr>
          <w:rFonts w:cstheme="minorHAnsi"/>
          <w:sz w:val="24"/>
          <w:szCs w:val="24"/>
        </w:rPr>
        <w:t xml:space="preserve"> Hal in</w:t>
      </w:r>
      <w:r w:rsidR="000B5AEF" w:rsidRPr="00D8528C">
        <w:rPr>
          <w:rFonts w:cstheme="minorHAnsi"/>
          <w:sz w:val="24"/>
          <w:szCs w:val="24"/>
        </w:rPr>
        <w:t xml:space="preserve">i salah satunya dikarenakan kedudukan kepala daerah sebagai penggugat </w:t>
      </w:r>
      <w:r w:rsidR="00351FEF" w:rsidRPr="00D8528C">
        <w:rPr>
          <w:rFonts w:cstheme="minorHAnsi"/>
          <w:sz w:val="24"/>
          <w:szCs w:val="24"/>
        </w:rPr>
        <w:t>merupakan bawahan dari pihak ter</w:t>
      </w:r>
      <w:r w:rsidR="00177FBB" w:rsidRPr="00D8528C">
        <w:rPr>
          <w:rFonts w:cstheme="minorHAnsi"/>
          <w:sz w:val="24"/>
          <w:szCs w:val="24"/>
        </w:rPr>
        <w:t xml:space="preserve">gugat yang merupakan organ </w:t>
      </w:r>
      <w:r w:rsidR="00351FEF" w:rsidRPr="00D8528C">
        <w:rPr>
          <w:rFonts w:cstheme="minorHAnsi"/>
          <w:sz w:val="24"/>
          <w:szCs w:val="24"/>
        </w:rPr>
        <w:t>pemerintah</w:t>
      </w:r>
      <w:r w:rsidR="00177FBB" w:rsidRPr="00D8528C">
        <w:rPr>
          <w:rFonts w:cstheme="minorHAnsi"/>
          <w:sz w:val="24"/>
          <w:szCs w:val="24"/>
        </w:rPr>
        <w:t>an di tingkat pusat</w:t>
      </w:r>
      <w:r w:rsidR="000B5AEF" w:rsidRPr="00D8528C">
        <w:rPr>
          <w:rFonts w:cstheme="minorHAnsi"/>
          <w:sz w:val="24"/>
          <w:szCs w:val="24"/>
        </w:rPr>
        <w:t>.</w:t>
      </w:r>
      <w:r w:rsidR="00351FEF" w:rsidRPr="00D8528C">
        <w:rPr>
          <w:rStyle w:val="FootnoteReference"/>
          <w:rFonts w:cstheme="minorHAnsi"/>
          <w:sz w:val="24"/>
          <w:szCs w:val="24"/>
        </w:rPr>
        <w:footnoteReference w:id="72"/>
      </w:r>
      <w:r w:rsidR="000B5AEF" w:rsidRPr="00D8528C">
        <w:rPr>
          <w:rFonts w:cstheme="minorHAnsi"/>
          <w:sz w:val="24"/>
          <w:szCs w:val="24"/>
        </w:rPr>
        <w:t xml:space="preserve"> Lebih lanjut meskipun </w:t>
      </w:r>
      <w:r w:rsidR="00351FEF" w:rsidRPr="00D8528C">
        <w:rPr>
          <w:rFonts w:cstheme="minorHAnsi"/>
          <w:sz w:val="24"/>
          <w:szCs w:val="24"/>
        </w:rPr>
        <w:t xml:space="preserve">kedudukan penggugat dan tergugat </w:t>
      </w:r>
      <w:r w:rsidR="00177FBB" w:rsidRPr="00D8528C">
        <w:rPr>
          <w:rFonts w:cstheme="minorHAnsi"/>
          <w:sz w:val="24"/>
          <w:szCs w:val="24"/>
        </w:rPr>
        <w:t>pada</w:t>
      </w:r>
      <w:r w:rsidR="00351FEF" w:rsidRPr="00D8528C">
        <w:rPr>
          <w:rFonts w:cstheme="minorHAnsi"/>
          <w:sz w:val="24"/>
          <w:szCs w:val="24"/>
        </w:rPr>
        <w:t xml:space="preserve"> proses beracara di dalam Pengadilan Tata Usaha Negara adalah sejajar, namun secara administrasi kewenangan kepala daerah untuk menjalankan urusan pemerintahan merupakan bentuk desentralisasi kekuasaan yang diberikan oleh </w:t>
      </w:r>
      <w:r w:rsidR="00177FBB" w:rsidRPr="00D8528C">
        <w:rPr>
          <w:rFonts w:cstheme="minorHAnsi"/>
          <w:sz w:val="24"/>
          <w:szCs w:val="24"/>
        </w:rPr>
        <w:t>p</w:t>
      </w:r>
      <w:r w:rsidR="00351FEF" w:rsidRPr="00D8528C">
        <w:rPr>
          <w:rFonts w:cstheme="minorHAnsi"/>
          <w:sz w:val="24"/>
          <w:szCs w:val="24"/>
        </w:rPr>
        <w:t>emerintah di tingkat nasional.</w:t>
      </w:r>
      <w:r w:rsidR="00351FEF" w:rsidRPr="00D8528C">
        <w:rPr>
          <w:rStyle w:val="FootnoteReference"/>
          <w:rFonts w:cstheme="minorHAnsi"/>
          <w:sz w:val="24"/>
          <w:szCs w:val="24"/>
        </w:rPr>
        <w:footnoteReference w:id="73"/>
      </w:r>
      <w:r w:rsidRPr="00D8528C">
        <w:rPr>
          <w:rFonts w:cstheme="minorHAnsi"/>
          <w:sz w:val="24"/>
          <w:szCs w:val="24"/>
        </w:rPr>
        <w:t xml:space="preserve"> </w:t>
      </w:r>
    </w:p>
    <w:p w:rsidR="00BB6669" w:rsidRPr="00D8528C" w:rsidRDefault="00351FEF" w:rsidP="00FC1E19">
      <w:pPr>
        <w:spacing w:line="360" w:lineRule="auto"/>
        <w:ind w:left="360" w:firstLine="720"/>
        <w:jc w:val="both"/>
        <w:rPr>
          <w:rFonts w:cstheme="minorHAnsi"/>
          <w:sz w:val="24"/>
          <w:szCs w:val="24"/>
        </w:rPr>
      </w:pPr>
      <w:r w:rsidRPr="00D8528C">
        <w:rPr>
          <w:rFonts w:cstheme="minorHAnsi"/>
          <w:sz w:val="24"/>
          <w:szCs w:val="24"/>
        </w:rPr>
        <w:t>Dengan melihat bahwa terdapat potensi yang dapat mengganggu independensi kepala daerah sebagai penggugat</w:t>
      </w:r>
      <w:r w:rsidR="00BB6669" w:rsidRPr="00D8528C">
        <w:rPr>
          <w:rFonts w:cstheme="minorHAnsi"/>
          <w:sz w:val="24"/>
          <w:szCs w:val="24"/>
        </w:rPr>
        <w:t xml:space="preserve"> di dalam Peradilan Tata Usaha Negara </w:t>
      </w:r>
      <w:r w:rsidRPr="00D8528C">
        <w:rPr>
          <w:rFonts w:cstheme="minorHAnsi"/>
          <w:sz w:val="24"/>
          <w:szCs w:val="24"/>
        </w:rPr>
        <w:t xml:space="preserve">maka </w:t>
      </w:r>
      <w:proofErr w:type="gramStart"/>
      <w:r w:rsidR="00BB6669" w:rsidRPr="00D8528C">
        <w:rPr>
          <w:rFonts w:cstheme="minorHAnsi"/>
          <w:sz w:val="24"/>
          <w:szCs w:val="24"/>
        </w:rPr>
        <w:t>akan</w:t>
      </w:r>
      <w:proofErr w:type="gramEnd"/>
      <w:r w:rsidR="00BB6669" w:rsidRPr="00D8528C">
        <w:rPr>
          <w:rFonts w:cstheme="minorHAnsi"/>
          <w:sz w:val="24"/>
          <w:szCs w:val="24"/>
        </w:rPr>
        <w:t xml:space="preserve"> lebih efektif apabila</w:t>
      </w:r>
      <w:r w:rsidRPr="00D8528C">
        <w:rPr>
          <w:rFonts w:cstheme="minorHAnsi"/>
          <w:sz w:val="24"/>
          <w:szCs w:val="24"/>
        </w:rPr>
        <w:t xml:space="preserve"> hak untuk dapat menggugat tersebut</w:t>
      </w:r>
      <w:r w:rsidR="00BB6669" w:rsidRPr="00D8528C">
        <w:rPr>
          <w:rFonts w:cstheme="minorHAnsi"/>
          <w:sz w:val="24"/>
          <w:szCs w:val="24"/>
        </w:rPr>
        <w:t xml:space="preserve"> dapat dijalankan oleh masyarakat daerah setempat</w:t>
      </w:r>
      <w:r w:rsidRPr="00D8528C">
        <w:rPr>
          <w:rFonts w:cstheme="minorHAnsi"/>
          <w:sz w:val="24"/>
          <w:szCs w:val="24"/>
        </w:rPr>
        <w:t>.</w:t>
      </w:r>
      <w:r w:rsidR="00BB6669" w:rsidRPr="00D8528C">
        <w:rPr>
          <w:rFonts w:cstheme="minorHAnsi"/>
          <w:sz w:val="24"/>
          <w:szCs w:val="24"/>
        </w:rPr>
        <w:t xml:space="preserve"> </w:t>
      </w:r>
      <w:r w:rsidRPr="00D8528C">
        <w:rPr>
          <w:rFonts w:cstheme="minorHAnsi"/>
          <w:sz w:val="24"/>
          <w:szCs w:val="24"/>
        </w:rPr>
        <w:t>Adapun h</w:t>
      </w:r>
      <w:r w:rsidR="00BB6669" w:rsidRPr="00D8528C">
        <w:rPr>
          <w:rFonts w:cstheme="minorHAnsi"/>
          <w:sz w:val="24"/>
          <w:szCs w:val="24"/>
        </w:rPr>
        <w:t xml:space="preserve">al ini didasarkan bahwa selain masyarakat daerah </w:t>
      </w:r>
      <w:r w:rsidR="00FF3BEF" w:rsidRPr="00D8528C">
        <w:rPr>
          <w:rFonts w:cstheme="minorHAnsi"/>
          <w:sz w:val="24"/>
          <w:szCs w:val="24"/>
        </w:rPr>
        <w:t>tidak terikat dengan jabatan administrasi</w:t>
      </w:r>
      <w:r w:rsidRPr="00D8528C">
        <w:rPr>
          <w:rFonts w:cstheme="minorHAnsi"/>
          <w:sz w:val="24"/>
          <w:szCs w:val="24"/>
        </w:rPr>
        <w:t xml:space="preserve">, masyarakat daerah setempat juga merupakan pihak yang memiliki kepentingan </w:t>
      </w:r>
      <w:r w:rsidR="00FF3BEF" w:rsidRPr="00D8528C">
        <w:rPr>
          <w:rFonts w:cstheme="minorHAnsi"/>
          <w:sz w:val="24"/>
          <w:szCs w:val="24"/>
        </w:rPr>
        <w:t>dari pen</w:t>
      </w:r>
      <w:r w:rsidR="00177FBB" w:rsidRPr="00D8528C">
        <w:rPr>
          <w:rFonts w:cstheme="minorHAnsi"/>
          <w:sz w:val="24"/>
          <w:szCs w:val="24"/>
        </w:rPr>
        <w:t>etapan</w:t>
      </w:r>
      <w:r w:rsidR="00FF3BEF" w:rsidRPr="00D8528C">
        <w:rPr>
          <w:rFonts w:cstheme="minorHAnsi"/>
          <w:sz w:val="24"/>
          <w:szCs w:val="24"/>
        </w:rPr>
        <w:t xml:space="preserve"> Raperda yang telah dibentuk melalui keterlibatan pihaknya</w:t>
      </w:r>
      <w:r w:rsidRPr="00D8528C">
        <w:rPr>
          <w:rFonts w:cstheme="minorHAnsi"/>
          <w:sz w:val="24"/>
          <w:szCs w:val="24"/>
        </w:rPr>
        <w:t>. Oleh karena itu perlu adanya terobosan hukum yang dapat menilai bahwa Keputusan Menteri Dalam Negeri dan/atau Keputusan Gubernur terkait hasil evaluasi Raperda</w:t>
      </w:r>
      <w:r w:rsidR="00FF3BEF" w:rsidRPr="00D8528C">
        <w:rPr>
          <w:rFonts w:cstheme="minorHAnsi"/>
          <w:sz w:val="24"/>
          <w:szCs w:val="24"/>
        </w:rPr>
        <w:t xml:space="preserve"> tersebut bukan hanya ditujukan kepada kepala daerah setempat melainkan juga ditujukan </w:t>
      </w:r>
      <w:r w:rsidR="00177FBB" w:rsidRPr="00D8528C">
        <w:rPr>
          <w:rFonts w:cstheme="minorHAnsi"/>
          <w:sz w:val="24"/>
          <w:szCs w:val="24"/>
        </w:rPr>
        <w:t>kepada</w:t>
      </w:r>
      <w:r w:rsidR="00FF3BEF" w:rsidRPr="00D8528C">
        <w:rPr>
          <w:rFonts w:cstheme="minorHAnsi"/>
          <w:sz w:val="24"/>
          <w:szCs w:val="24"/>
        </w:rPr>
        <w:t xml:space="preserve"> masyarakat daerah setempat.</w:t>
      </w:r>
    </w:p>
    <w:p w:rsidR="006A17A6" w:rsidRPr="00D8528C" w:rsidRDefault="000B5AEF" w:rsidP="00FC1E19">
      <w:pPr>
        <w:spacing w:line="360" w:lineRule="auto"/>
        <w:ind w:left="360" w:firstLine="720"/>
        <w:jc w:val="both"/>
        <w:rPr>
          <w:rFonts w:cstheme="minorHAnsi"/>
          <w:sz w:val="24"/>
          <w:szCs w:val="24"/>
        </w:rPr>
      </w:pPr>
      <w:r w:rsidRPr="00D8528C">
        <w:rPr>
          <w:rFonts w:cstheme="minorHAnsi"/>
          <w:sz w:val="24"/>
          <w:szCs w:val="24"/>
        </w:rPr>
        <w:t>Kendati</w:t>
      </w:r>
      <w:r w:rsidR="00EB03AF" w:rsidRPr="00D8528C">
        <w:rPr>
          <w:rFonts w:cstheme="minorHAnsi"/>
          <w:sz w:val="24"/>
          <w:szCs w:val="24"/>
        </w:rPr>
        <w:t xml:space="preserve"> Keputusan Tata Usaha Negara terkait hasil evaluasi Raperda dapat dipersengketakan melalui Peradilan Tata Usaha Negara, namun </w:t>
      </w:r>
      <w:proofErr w:type="gramStart"/>
      <w:r w:rsidR="00EB03AF" w:rsidRPr="00D8528C">
        <w:rPr>
          <w:rFonts w:cstheme="minorHAnsi"/>
          <w:sz w:val="24"/>
          <w:szCs w:val="24"/>
        </w:rPr>
        <w:t>akan</w:t>
      </w:r>
      <w:proofErr w:type="gramEnd"/>
      <w:r w:rsidR="00EB03AF" w:rsidRPr="00D8528C">
        <w:rPr>
          <w:rFonts w:cstheme="minorHAnsi"/>
          <w:sz w:val="24"/>
          <w:szCs w:val="24"/>
        </w:rPr>
        <w:t xml:space="preserve"> lebih baik apabila terdapat mekanisme administrasi</w:t>
      </w:r>
      <w:r w:rsidR="000805A6" w:rsidRPr="00D8528C">
        <w:rPr>
          <w:rFonts w:cstheme="minorHAnsi"/>
          <w:sz w:val="24"/>
          <w:szCs w:val="24"/>
        </w:rPr>
        <w:t xml:space="preserve"> (non-ajudikasi)</w:t>
      </w:r>
      <w:r w:rsidR="00EB03AF" w:rsidRPr="00D8528C">
        <w:rPr>
          <w:rFonts w:cstheme="minorHAnsi"/>
          <w:sz w:val="24"/>
          <w:szCs w:val="24"/>
        </w:rPr>
        <w:t xml:space="preserve"> sebagai </w:t>
      </w:r>
      <w:r w:rsidRPr="00D8528C">
        <w:rPr>
          <w:rFonts w:cstheme="minorHAnsi"/>
          <w:sz w:val="24"/>
          <w:szCs w:val="24"/>
        </w:rPr>
        <w:t>saran</w:t>
      </w:r>
      <w:r w:rsidR="00177FBB" w:rsidRPr="00D8528C">
        <w:rPr>
          <w:rFonts w:cstheme="minorHAnsi"/>
          <w:sz w:val="24"/>
          <w:szCs w:val="24"/>
        </w:rPr>
        <w:t>a</w:t>
      </w:r>
      <w:r w:rsidR="00EB03AF" w:rsidRPr="00D8528C">
        <w:rPr>
          <w:rFonts w:cstheme="minorHAnsi"/>
          <w:sz w:val="24"/>
          <w:szCs w:val="24"/>
        </w:rPr>
        <w:t xml:space="preserve"> bagi </w:t>
      </w:r>
      <w:r w:rsidR="00177FBB" w:rsidRPr="00D8528C">
        <w:rPr>
          <w:rFonts w:cstheme="minorHAnsi"/>
          <w:sz w:val="24"/>
          <w:szCs w:val="24"/>
        </w:rPr>
        <w:t>p</w:t>
      </w:r>
      <w:r w:rsidR="00EB03AF" w:rsidRPr="00D8528C">
        <w:rPr>
          <w:rFonts w:cstheme="minorHAnsi"/>
          <w:sz w:val="24"/>
          <w:szCs w:val="24"/>
        </w:rPr>
        <w:t xml:space="preserve">emerintahan </w:t>
      </w:r>
      <w:r w:rsidR="00177FBB" w:rsidRPr="00D8528C">
        <w:rPr>
          <w:rFonts w:cstheme="minorHAnsi"/>
          <w:sz w:val="24"/>
          <w:szCs w:val="24"/>
        </w:rPr>
        <w:t>d</w:t>
      </w:r>
      <w:r w:rsidR="00EB03AF" w:rsidRPr="00D8528C">
        <w:rPr>
          <w:rFonts w:cstheme="minorHAnsi"/>
          <w:sz w:val="24"/>
          <w:szCs w:val="24"/>
        </w:rPr>
        <w:t xml:space="preserve">aerah untuk mengajukan keberatan terhadap tindakan </w:t>
      </w:r>
      <w:r w:rsidR="00177FBB" w:rsidRPr="00D8528C">
        <w:rPr>
          <w:rFonts w:cstheme="minorHAnsi"/>
          <w:sz w:val="24"/>
          <w:szCs w:val="24"/>
        </w:rPr>
        <w:t>p</w:t>
      </w:r>
      <w:r w:rsidR="00EB03AF" w:rsidRPr="00D8528C">
        <w:rPr>
          <w:rFonts w:cstheme="minorHAnsi"/>
          <w:sz w:val="24"/>
          <w:szCs w:val="24"/>
        </w:rPr>
        <w:t xml:space="preserve">emerintah. Hal tersebut </w:t>
      </w:r>
      <w:r w:rsidR="00EB03AF" w:rsidRPr="00D8528C">
        <w:rPr>
          <w:rFonts w:cstheme="minorHAnsi"/>
          <w:sz w:val="24"/>
          <w:szCs w:val="24"/>
        </w:rPr>
        <w:lastRenderedPageBreak/>
        <w:t xml:space="preserve">didasarkan </w:t>
      </w:r>
      <w:r w:rsidR="00177FBB" w:rsidRPr="00D8528C">
        <w:rPr>
          <w:rFonts w:cstheme="minorHAnsi"/>
          <w:sz w:val="24"/>
          <w:szCs w:val="24"/>
        </w:rPr>
        <w:t xml:space="preserve">fakta historis </w:t>
      </w:r>
      <w:r w:rsidR="00EB03AF" w:rsidRPr="00D8528C">
        <w:rPr>
          <w:rFonts w:cstheme="minorHAnsi"/>
          <w:sz w:val="24"/>
          <w:szCs w:val="24"/>
        </w:rPr>
        <w:t xml:space="preserve">bahwa dalam mengakomodir hak </w:t>
      </w:r>
      <w:r w:rsidR="00177FBB" w:rsidRPr="00D8528C">
        <w:rPr>
          <w:rFonts w:cstheme="minorHAnsi"/>
          <w:sz w:val="24"/>
          <w:szCs w:val="24"/>
        </w:rPr>
        <w:t>p</w:t>
      </w:r>
      <w:r w:rsidR="00EB03AF" w:rsidRPr="00D8528C">
        <w:rPr>
          <w:rFonts w:cstheme="minorHAnsi"/>
          <w:sz w:val="24"/>
          <w:szCs w:val="24"/>
        </w:rPr>
        <w:t xml:space="preserve">emerintahan </w:t>
      </w:r>
      <w:r w:rsidR="00177FBB" w:rsidRPr="00D8528C">
        <w:rPr>
          <w:rFonts w:cstheme="minorHAnsi"/>
          <w:sz w:val="24"/>
          <w:szCs w:val="24"/>
        </w:rPr>
        <w:t>d</w:t>
      </w:r>
      <w:r w:rsidR="00EB03AF" w:rsidRPr="00D8528C">
        <w:rPr>
          <w:rFonts w:cstheme="minorHAnsi"/>
          <w:sz w:val="24"/>
          <w:szCs w:val="24"/>
        </w:rPr>
        <w:t xml:space="preserve">aerah untuk memberikan tanggapan terhadap pembatalan Perda oleh Menteri Dalam Negeri dan/atau Gubernur sebelum kewenangan tersebut dibatalkan oleh Mahkamah Konstitusi, terdapat mekanisme keberatan yang dapat diajukan oleh Gubernur dan/atau Bupati/Wali Kota. Mekanisme </w:t>
      </w:r>
      <w:r w:rsidR="006A17A6" w:rsidRPr="00D8528C">
        <w:rPr>
          <w:rFonts w:cstheme="minorHAnsi"/>
          <w:sz w:val="24"/>
          <w:szCs w:val="24"/>
        </w:rPr>
        <w:t xml:space="preserve">keberatan yang dimaksud </w:t>
      </w:r>
      <w:proofErr w:type="gramStart"/>
      <w:r w:rsidR="006A17A6" w:rsidRPr="00D8528C">
        <w:rPr>
          <w:rFonts w:cstheme="minorHAnsi"/>
          <w:sz w:val="24"/>
          <w:szCs w:val="24"/>
        </w:rPr>
        <w:t>akan</w:t>
      </w:r>
      <w:proofErr w:type="gramEnd"/>
      <w:r w:rsidR="006A17A6" w:rsidRPr="00D8528C">
        <w:rPr>
          <w:rFonts w:cstheme="minorHAnsi"/>
          <w:sz w:val="24"/>
          <w:szCs w:val="24"/>
        </w:rPr>
        <w:t xml:space="preserve"> menjadi alternatif yang lebih efisien untuk menyelesaikan sengketa hasil evaluasi Raperda antara </w:t>
      </w:r>
      <w:r w:rsidR="00177FBB" w:rsidRPr="00D8528C">
        <w:rPr>
          <w:rFonts w:cstheme="minorHAnsi"/>
          <w:sz w:val="24"/>
          <w:szCs w:val="24"/>
        </w:rPr>
        <w:t>p</w:t>
      </w:r>
      <w:r w:rsidR="006A17A6" w:rsidRPr="00D8528C">
        <w:rPr>
          <w:rFonts w:cstheme="minorHAnsi"/>
          <w:sz w:val="24"/>
          <w:szCs w:val="24"/>
        </w:rPr>
        <w:t xml:space="preserve">emerintahan </w:t>
      </w:r>
      <w:r w:rsidR="00177FBB" w:rsidRPr="00D8528C">
        <w:rPr>
          <w:rFonts w:cstheme="minorHAnsi"/>
          <w:sz w:val="24"/>
          <w:szCs w:val="24"/>
        </w:rPr>
        <w:t>d</w:t>
      </w:r>
      <w:r w:rsidR="006A17A6" w:rsidRPr="00D8528C">
        <w:rPr>
          <w:rFonts w:cstheme="minorHAnsi"/>
          <w:sz w:val="24"/>
          <w:szCs w:val="24"/>
        </w:rPr>
        <w:t xml:space="preserve">aerah dengan Pemerintah. </w:t>
      </w:r>
      <w:r w:rsidR="006C4A86" w:rsidRPr="00D8528C">
        <w:rPr>
          <w:rFonts w:cstheme="minorHAnsi"/>
          <w:sz w:val="24"/>
          <w:szCs w:val="24"/>
        </w:rPr>
        <w:t xml:space="preserve"> </w:t>
      </w:r>
    </w:p>
    <w:p w:rsidR="00373389" w:rsidRPr="00D8528C" w:rsidRDefault="00373389" w:rsidP="00FC1E19">
      <w:pPr>
        <w:spacing w:line="360" w:lineRule="auto"/>
        <w:ind w:firstLine="720"/>
        <w:jc w:val="both"/>
        <w:rPr>
          <w:rFonts w:cstheme="minorHAnsi"/>
          <w:sz w:val="24"/>
          <w:szCs w:val="24"/>
        </w:rPr>
      </w:pPr>
    </w:p>
    <w:p w:rsidR="00C06EFD" w:rsidRPr="00D8528C" w:rsidRDefault="00C06EFD" w:rsidP="00FC1E19">
      <w:pPr>
        <w:pStyle w:val="ListParagraph"/>
        <w:numPr>
          <w:ilvl w:val="0"/>
          <w:numId w:val="10"/>
        </w:numPr>
        <w:spacing w:line="360" w:lineRule="auto"/>
        <w:jc w:val="both"/>
        <w:rPr>
          <w:rFonts w:cstheme="minorHAnsi"/>
          <w:b/>
          <w:sz w:val="24"/>
          <w:szCs w:val="24"/>
        </w:rPr>
      </w:pPr>
      <w:r w:rsidRPr="00D8528C">
        <w:rPr>
          <w:rFonts w:cstheme="minorHAnsi"/>
          <w:b/>
          <w:sz w:val="24"/>
          <w:szCs w:val="24"/>
        </w:rPr>
        <w:t>Penutup</w:t>
      </w:r>
    </w:p>
    <w:p w:rsidR="00DB35D9" w:rsidRPr="00D8528C" w:rsidRDefault="00C06EFD" w:rsidP="00FC1E19">
      <w:pPr>
        <w:pStyle w:val="ListParagraph"/>
        <w:numPr>
          <w:ilvl w:val="0"/>
          <w:numId w:val="21"/>
        </w:numPr>
        <w:spacing w:line="360" w:lineRule="auto"/>
        <w:jc w:val="both"/>
        <w:rPr>
          <w:rFonts w:cstheme="minorHAnsi"/>
          <w:b/>
          <w:sz w:val="24"/>
          <w:szCs w:val="24"/>
        </w:rPr>
      </w:pPr>
      <w:r w:rsidRPr="00D8528C">
        <w:rPr>
          <w:rFonts w:cstheme="minorHAnsi"/>
          <w:b/>
          <w:sz w:val="24"/>
          <w:szCs w:val="24"/>
        </w:rPr>
        <w:t>Kesimpulan</w:t>
      </w:r>
    </w:p>
    <w:p w:rsidR="007F37B1" w:rsidRPr="00D8528C" w:rsidRDefault="00FF0255" w:rsidP="00FC1E19">
      <w:pPr>
        <w:spacing w:line="360" w:lineRule="auto"/>
        <w:ind w:left="360" w:firstLine="720"/>
        <w:jc w:val="both"/>
        <w:rPr>
          <w:rFonts w:cstheme="minorHAnsi"/>
          <w:sz w:val="24"/>
          <w:szCs w:val="24"/>
        </w:rPr>
      </w:pPr>
      <w:r w:rsidRPr="00D8528C">
        <w:rPr>
          <w:rFonts w:cstheme="minorHAnsi"/>
          <w:sz w:val="24"/>
          <w:szCs w:val="24"/>
        </w:rPr>
        <w:t>P</w:t>
      </w:r>
      <w:r w:rsidR="00373389" w:rsidRPr="00D8528C">
        <w:rPr>
          <w:rFonts w:cstheme="minorHAnsi"/>
          <w:sz w:val="24"/>
          <w:szCs w:val="24"/>
        </w:rPr>
        <w:t>enyelesaian sengketa</w:t>
      </w:r>
      <w:r w:rsidRPr="00D8528C">
        <w:rPr>
          <w:rFonts w:cstheme="minorHAnsi"/>
          <w:sz w:val="24"/>
          <w:szCs w:val="24"/>
        </w:rPr>
        <w:t xml:space="preserve"> hasil evaluasi Raperda</w:t>
      </w:r>
      <w:r w:rsidR="00373389" w:rsidRPr="00D8528C">
        <w:rPr>
          <w:rFonts w:cstheme="minorHAnsi"/>
          <w:sz w:val="24"/>
          <w:szCs w:val="24"/>
        </w:rPr>
        <w:t xml:space="preserve"> antara </w:t>
      </w:r>
      <w:r w:rsidR="00177FBB" w:rsidRPr="00D8528C">
        <w:rPr>
          <w:rFonts w:cstheme="minorHAnsi"/>
          <w:sz w:val="24"/>
          <w:szCs w:val="24"/>
        </w:rPr>
        <w:t>p</w:t>
      </w:r>
      <w:r w:rsidR="00373389" w:rsidRPr="00D8528C">
        <w:rPr>
          <w:rFonts w:cstheme="minorHAnsi"/>
          <w:sz w:val="24"/>
          <w:szCs w:val="24"/>
        </w:rPr>
        <w:t xml:space="preserve">emerintahan </w:t>
      </w:r>
      <w:r w:rsidR="00177FBB" w:rsidRPr="00D8528C">
        <w:rPr>
          <w:rFonts w:cstheme="minorHAnsi"/>
          <w:sz w:val="24"/>
          <w:szCs w:val="24"/>
        </w:rPr>
        <w:t>d</w:t>
      </w:r>
      <w:r w:rsidR="00373389" w:rsidRPr="00D8528C">
        <w:rPr>
          <w:rFonts w:cstheme="minorHAnsi"/>
          <w:sz w:val="24"/>
          <w:szCs w:val="24"/>
        </w:rPr>
        <w:t xml:space="preserve">aerah dengan </w:t>
      </w:r>
      <w:r w:rsidR="00177FBB" w:rsidRPr="00D8528C">
        <w:rPr>
          <w:rFonts w:cstheme="minorHAnsi"/>
          <w:sz w:val="24"/>
          <w:szCs w:val="24"/>
        </w:rPr>
        <w:t>p</w:t>
      </w:r>
      <w:r w:rsidR="00373389" w:rsidRPr="00D8528C">
        <w:rPr>
          <w:rFonts w:cstheme="minorHAnsi"/>
          <w:sz w:val="24"/>
          <w:szCs w:val="24"/>
        </w:rPr>
        <w:t xml:space="preserve">emerintah </w:t>
      </w:r>
      <w:r w:rsidRPr="00D8528C">
        <w:rPr>
          <w:rFonts w:cstheme="minorHAnsi"/>
          <w:sz w:val="24"/>
          <w:szCs w:val="24"/>
        </w:rPr>
        <w:t xml:space="preserve">yang tampak </w:t>
      </w:r>
      <w:r w:rsidR="00DE5B3B" w:rsidRPr="00D8528C">
        <w:rPr>
          <w:rFonts w:cstheme="minorHAnsi"/>
          <w:sz w:val="24"/>
          <w:szCs w:val="24"/>
        </w:rPr>
        <w:t>melalui</w:t>
      </w:r>
      <w:r w:rsidRPr="00D8528C">
        <w:rPr>
          <w:rFonts w:cstheme="minorHAnsi"/>
          <w:sz w:val="24"/>
          <w:szCs w:val="24"/>
        </w:rPr>
        <w:t xml:space="preserve"> pemberlakuan</w:t>
      </w:r>
      <w:r w:rsidR="00DE5B3B" w:rsidRPr="00D8528C">
        <w:rPr>
          <w:rFonts w:cstheme="minorHAnsi"/>
          <w:sz w:val="24"/>
          <w:szCs w:val="24"/>
        </w:rPr>
        <w:t xml:space="preserve"> Keputusan Menteri Dalam Negeri dan/atau Keputusan Gubernur memiliki kesesuaian dengan makna Sengketa Tata Usaha Negara di dalam Peradilan Tata Usaha Negara. Akan tetapi sekalipun sengketa hasil evaluasi Raperda memiliki prospek untuk diselesaikan melalui Peradilan Tata Usaha Negara namun terdapat dua permasalahan konseptual mengenai kedudukan kepala daerah sebagai pihak penggugat dalam sengketa ini. </w:t>
      </w:r>
      <w:r w:rsidR="00DE5B3B" w:rsidRPr="00D8528C">
        <w:rPr>
          <w:rFonts w:cstheme="minorHAnsi"/>
          <w:i/>
          <w:sz w:val="24"/>
          <w:szCs w:val="24"/>
        </w:rPr>
        <w:t>Pertama</w:t>
      </w:r>
      <w:r w:rsidR="00DE5B3B" w:rsidRPr="00D8528C">
        <w:rPr>
          <w:rFonts w:cstheme="minorHAnsi"/>
          <w:sz w:val="24"/>
          <w:szCs w:val="24"/>
        </w:rPr>
        <w:t xml:space="preserve">, belum jelasnya klasifikasi Gubernur dan/atau Bupati/Wali Kota sebagai penggugat dan </w:t>
      </w:r>
      <w:r w:rsidR="00DE5B3B" w:rsidRPr="00D8528C">
        <w:rPr>
          <w:rFonts w:cstheme="minorHAnsi"/>
          <w:i/>
          <w:sz w:val="24"/>
          <w:szCs w:val="24"/>
        </w:rPr>
        <w:t>kedua</w:t>
      </w:r>
      <w:r w:rsidR="00DE5B3B" w:rsidRPr="00D8528C">
        <w:rPr>
          <w:rFonts w:cstheme="minorHAnsi"/>
          <w:sz w:val="24"/>
          <w:szCs w:val="24"/>
        </w:rPr>
        <w:t>, mengenai kedudukan penggugat sebagai wakil tergugat di daerah yang berpotensi akan mempengaruhi independensi penggugat dalam mengajukan gugatannya ke Pengadilan Tata Usaha Negara.</w:t>
      </w:r>
    </w:p>
    <w:p w:rsidR="00FF0255" w:rsidRPr="00D8528C" w:rsidRDefault="00FF0255" w:rsidP="00FC1E19">
      <w:pPr>
        <w:spacing w:line="360" w:lineRule="auto"/>
        <w:ind w:left="360" w:firstLine="720"/>
        <w:jc w:val="both"/>
        <w:rPr>
          <w:rFonts w:cstheme="minorHAnsi"/>
          <w:b/>
          <w:sz w:val="24"/>
          <w:szCs w:val="24"/>
        </w:rPr>
      </w:pPr>
      <w:r w:rsidRPr="00D8528C">
        <w:rPr>
          <w:rFonts w:cstheme="minorHAnsi"/>
          <w:sz w:val="24"/>
          <w:szCs w:val="24"/>
        </w:rPr>
        <w:t>Oleh karena adanya potensi permasalahan lain perihal kedudukan kepala daerah sebagai pihak penggugat dalam Peradilan Tata Usaha Negara maka</w:t>
      </w:r>
      <w:r w:rsidR="007F14A1" w:rsidRPr="00D8528C">
        <w:rPr>
          <w:rFonts w:cstheme="minorHAnsi"/>
          <w:sz w:val="24"/>
          <w:szCs w:val="24"/>
        </w:rPr>
        <w:t xml:space="preserve"> setidaknya terdapat dua alternatif </w:t>
      </w:r>
      <w:proofErr w:type="gramStart"/>
      <w:r w:rsidR="007F14A1" w:rsidRPr="00D8528C">
        <w:rPr>
          <w:rFonts w:cstheme="minorHAnsi"/>
          <w:sz w:val="24"/>
          <w:szCs w:val="24"/>
        </w:rPr>
        <w:t>cara</w:t>
      </w:r>
      <w:proofErr w:type="gramEnd"/>
      <w:r w:rsidR="007F14A1" w:rsidRPr="00D8528C">
        <w:rPr>
          <w:rFonts w:cstheme="minorHAnsi"/>
          <w:sz w:val="24"/>
          <w:szCs w:val="24"/>
        </w:rPr>
        <w:t xml:space="preserve"> yang dapat dijadikan pilihan dalam upaya menyelesaikan sengketa hasil evaluasi Raperda antara pemerintahan daerah dengan pemerintah.</w:t>
      </w:r>
      <w:r w:rsidR="006F208B" w:rsidRPr="00D8528C">
        <w:rPr>
          <w:rFonts w:cstheme="minorHAnsi"/>
          <w:sz w:val="24"/>
          <w:szCs w:val="24"/>
        </w:rPr>
        <w:t xml:space="preserve"> Adapun alternatif</w:t>
      </w:r>
      <w:r w:rsidR="007F14A1" w:rsidRPr="00D8528C">
        <w:rPr>
          <w:rFonts w:cstheme="minorHAnsi"/>
          <w:sz w:val="24"/>
          <w:szCs w:val="24"/>
        </w:rPr>
        <w:t xml:space="preserve"> </w:t>
      </w:r>
      <w:r w:rsidR="006F208B" w:rsidRPr="00D8528C">
        <w:rPr>
          <w:rFonts w:cstheme="minorHAnsi"/>
          <w:sz w:val="24"/>
          <w:szCs w:val="24"/>
        </w:rPr>
        <w:t>pertama</w:t>
      </w:r>
      <w:r w:rsidR="007F14A1" w:rsidRPr="00D8528C">
        <w:rPr>
          <w:rFonts w:cstheme="minorHAnsi"/>
          <w:sz w:val="24"/>
          <w:szCs w:val="24"/>
        </w:rPr>
        <w:t xml:space="preserve"> adalah mengenai </w:t>
      </w:r>
      <w:r w:rsidR="006F208B" w:rsidRPr="00D8528C">
        <w:rPr>
          <w:rFonts w:cstheme="minorHAnsi"/>
          <w:sz w:val="24"/>
          <w:szCs w:val="24"/>
        </w:rPr>
        <w:t xml:space="preserve">rekonstruksi mekanisme keberatan terhadap Keputusan Menteri Dalam Negeri dan/atau Keputusan Gubernur sebagaimana yang pernah ada di dalam Undang Undang Pemerintahan Daerah. Sedangkan alternatif kedua adalah mengenai pengalihan hak menggugat kepada masyarakat daerah dengan perluasan makna tertuju dari Keputusan Menteri Dalam Negeri dan/atau Keputusan Gubernur tentang hasil evaluasi Raperda. Lebih lanjut melalui kedua alternatif tersebut diharapkan terbentuk penyelesaian sengketa hasil evaluasi Raperda yang lebih efektif dalam mendorong terciptanya tata kelola pemerintahan yang baik. </w:t>
      </w:r>
      <w:r w:rsidR="007F14A1" w:rsidRPr="00D8528C">
        <w:rPr>
          <w:rFonts w:cstheme="minorHAnsi"/>
          <w:sz w:val="24"/>
          <w:szCs w:val="24"/>
        </w:rPr>
        <w:t xml:space="preserve"> </w:t>
      </w:r>
    </w:p>
    <w:p w:rsidR="00DE5B3B" w:rsidRPr="00D8528C" w:rsidRDefault="00DE5B3B" w:rsidP="00FC1E19">
      <w:pPr>
        <w:spacing w:line="360" w:lineRule="auto"/>
        <w:jc w:val="both"/>
        <w:rPr>
          <w:rFonts w:cstheme="minorHAnsi"/>
          <w:sz w:val="24"/>
          <w:szCs w:val="24"/>
        </w:rPr>
      </w:pPr>
    </w:p>
    <w:p w:rsidR="00C06EFD" w:rsidRPr="00D8528C" w:rsidRDefault="00C06EFD" w:rsidP="00FC1E19">
      <w:pPr>
        <w:pStyle w:val="ListParagraph"/>
        <w:numPr>
          <w:ilvl w:val="0"/>
          <w:numId w:val="21"/>
        </w:numPr>
        <w:spacing w:line="360" w:lineRule="auto"/>
        <w:jc w:val="both"/>
        <w:rPr>
          <w:rFonts w:cstheme="minorHAnsi"/>
          <w:b/>
          <w:sz w:val="24"/>
          <w:szCs w:val="24"/>
        </w:rPr>
      </w:pPr>
      <w:r w:rsidRPr="00D8528C">
        <w:rPr>
          <w:rFonts w:cstheme="minorHAnsi"/>
          <w:b/>
          <w:sz w:val="24"/>
          <w:szCs w:val="24"/>
        </w:rPr>
        <w:t>Saran</w:t>
      </w:r>
    </w:p>
    <w:p w:rsidR="00C06EFD" w:rsidRPr="00D8528C" w:rsidRDefault="0000421A" w:rsidP="00FC1E19">
      <w:pPr>
        <w:spacing w:line="360" w:lineRule="auto"/>
        <w:ind w:left="360" w:firstLine="720"/>
        <w:jc w:val="both"/>
        <w:rPr>
          <w:rFonts w:cstheme="minorHAnsi"/>
          <w:sz w:val="24"/>
          <w:szCs w:val="24"/>
        </w:rPr>
      </w:pPr>
      <w:r w:rsidRPr="00D8528C">
        <w:rPr>
          <w:rFonts w:cstheme="minorHAnsi"/>
          <w:sz w:val="24"/>
          <w:szCs w:val="24"/>
        </w:rPr>
        <w:lastRenderedPageBreak/>
        <w:t>Berangkat dari pembahasan terhadap penilitian ini maka</w:t>
      </w:r>
      <w:r w:rsidR="007F37B1" w:rsidRPr="00D8528C">
        <w:rPr>
          <w:rFonts w:cstheme="minorHAnsi"/>
          <w:sz w:val="24"/>
          <w:szCs w:val="24"/>
        </w:rPr>
        <w:t xml:space="preserve"> </w:t>
      </w:r>
      <w:r w:rsidR="00783A9C" w:rsidRPr="00D8528C">
        <w:rPr>
          <w:rFonts w:cstheme="minorHAnsi"/>
          <w:sz w:val="24"/>
          <w:szCs w:val="24"/>
        </w:rPr>
        <w:t>terdapat beberapa saran</w:t>
      </w:r>
      <w:r w:rsidR="007F37B1" w:rsidRPr="00D8528C">
        <w:rPr>
          <w:rFonts w:cstheme="minorHAnsi"/>
          <w:sz w:val="24"/>
          <w:szCs w:val="24"/>
        </w:rPr>
        <w:t xml:space="preserve"> yang</w:t>
      </w:r>
      <w:r w:rsidR="00783A9C" w:rsidRPr="00D8528C">
        <w:rPr>
          <w:rFonts w:cstheme="minorHAnsi"/>
          <w:sz w:val="24"/>
          <w:szCs w:val="24"/>
        </w:rPr>
        <w:t xml:space="preserve"> dapat</w:t>
      </w:r>
      <w:r w:rsidR="007F37B1" w:rsidRPr="00D8528C">
        <w:rPr>
          <w:rFonts w:cstheme="minorHAnsi"/>
          <w:sz w:val="24"/>
          <w:szCs w:val="24"/>
        </w:rPr>
        <w:t xml:space="preserve"> dijabarkan sebagai berikut:</w:t>
      </w:r>
    </w:p>
    <w:p w:rsidR="007F37B1" w:rsidRPr="00D8528C" w:rsidRDefault="007F37B1" w:rsidP="00FC1E19">
      <w:pPr>
        <w:pStyle w:val="ListParagraph"/>
        <w:numPr>
          <w:ilvl w:val="0"/>
          <w:numId w:val="8"/>
        </w:numPr>
        <w:spacing w:line="360" w:lineRule="auto"/>
        <w:jc w:val="both"/>
        <w:rPr>
          <w:rFonts w:cstheme="minorHAnsi"/>
          <w:sz w:val="24"/>
          <w:szCs w:val="24"/>
        </w:rPr>
      </w:pPr>
      <w:r w:rsidRPr="00D8528C">
        <w:rPr>
          <w:rFonts w:cstheme="minorHAnsi"/>
          <w:sz w:val="24"/>
          <w:szCs w:val="24"/>
        </w:rPr>
        <w:t>Pe</w:t>
      </w:r>
      <w:r w:rsidR="00783A9C" w:rsidRPr="00D8528C">
        <w:rPr>
          <w:rFonts w:cstheme="minorHAnsi"/>
          <w:sz w:val="24"/>
          <w:szCs w:val="24"/>
        </w:rPr>
        <w:t xml:space="preserve">ntingnya untuk merumuskan </w:t>
      </w:r>
      <w:r w:rsidRPr="00D8528C">
        <w:rPr>
          <w:rFonts w:cstheme="minorHAnsi"/>
          <w:sz w:val="24"/>
          <w:szCs w:val="24"/>
        </w:rPr>
        <w:t xml:space="preserve">mekanisme keberatan dan upaya pembelaan </w:t>
      </w:r>
      <w:r w:rsidR="00783A9C" w:rsidRPr="00D8528C">
        <w:rPr>
          <w:rFonts w:cstheme="minorHAnsi"/>
          <w:sz w:val="24"/>
          <w:szCs w:val="24"/>
        </w:rPr>
        <w:t>oleh</w:t>
      </w:r>
      <w:r w:rsidRPr="00D8528C">
        <w:rPr>
          <w:rFonts w:cstheme="minorHAnsi"/>
          <w:sz w:val="24"/>
          <w:szCs w:val="24"/>
        </w:rPr>
        <w:t xml:space="preserve"> Pemerintah Daerah terhadap Raperda yang ditolak oleh </w:t>
      </w:r>
      <w:r w:rsidR="00910C0B" w:rsidRPr="00D8528C">
        <w:rPr>
          <w:rFonts w:cstheme="minorHAnsi"/>
          <w:sz w:val="24"/>
          <w:szCs w:val="24"/>
        </w:rPr>
        <w:t>Menteri</w:t>
      </w:r>
      <w:r w:rsidR="00783A9C" w:rsidRPr="00D8528C">
        <w:rPr>
          <w:rFonts w:cstheme="minorHAnsi"/>
          <w:sz w:val="24"/>
          <w:szCs w:val="24"/>
        </w:rPr>
        <w:t xml:space="preserve"> </w:t>
      </w:r>
      <w:r w:rsidR="00105EFD" w:rsidRPr="00D8528C">
        <w:rPr>
          <w:rFonts w:cstheme="minorHAnsi"/>
          <w:sz w:val="24"/>
          <w:szCs w:val="24"/>
        </w:rPr>
        <w:t>Dalam Negeri dan/atau Gubernur.</w:t>
      </w:r>
    </w:p>
    <w:p w:rsidR="00C13675" w:rsidRPr="00D8528C" w:rsidRDefault="00910C0B" w:rsidP="00FC1E19">
      <w:pPr>
        <w:pStyle w:val="ListParagraph"/>
        <w:numPr>
          <w:ilvl w:val="0"/>
          <w:numId w:val="8"/>
        </w:numPr>
        <w:spacing w:line="360" w:lineRule="auto"/>
        <w:jc w:val="both"/>
        <w:rPr>
          <w:rFonts w:cstheme="minorHAnsi"/>
          <w:sz w:val="24"/>
          <w:szCs w:val="24"/>
        </w:rPr>
      </w:pPr>
      <w:r w:rsidRPr="00D8528C">
        <w:rPr>
          <w:rFonts w:cstheme="minorHAnsi"/>
          <w:sz w:val="24"/>
          <w:szCs w:val="24"/>
        </w:rPr>
        <w:t xml:space="preserve">Dimungkinkan adanya perluasan makna penggugat dalam Peradilan Tata Usaha Negara yang mana hal tersebut dapat memungkinkan </w:t>
      </w:r>
      <w:r w:rsidR="00783A9C" w:rsidRPr="00D8528C">
        <w:rPr>
          <w:rFonts w:cstheme="minorHAnsi"/>
          <w:sz w:val="24"/>
          <w:szCs w:val="24"/>
        </w:rPr>
        <w:t xml:space="preserve">bagi masyarakat daerah untuk dapat berperan sebagai penggugat dalam </w:t>
      </w:r>
      <w:r w:rsidR="006F208B" w:rsidRPr="00D8528C">
        <w:rPr>
          <w:rFonts w:cstheme="minorHAnsi"/>
          <w:sz w:val="24"/>
          <w:szCs w:val="24"/>
        </w:rPr>
        <w:t>S</w:t>
      </w:r>
      <w:r w:rsidR="00783A9C" w:rsidRPr="00D8528C">
        <w:rPr>
          <w:rFonts w:cstheme="minorHAnsi"/>
          <w:sz w:val="24"/>
          <w:szCs w:val="24"/>
        </w:rPr>
        <w:t>engketa</w:t>
      </w:r>
      <w:r w:rsidR="006F208B" w:rsidRPr="00D8528C">
        <w:rPr>
          <w:rFonts w:cstheme="minorHAnsi"/>
          <w:sz w:val="24"/>
          <w:szCs w:val="24"/>
        </w:rPr>
        <w:t xml:space="preserve"> Tata Usaha Negara perihal</w:t>
      </w:r>
      <w:r w:rsidR="00783A9C" w:rsidRPr="00D8528C">
        <w:rPr>
          <w:rFonts w:cstheme="minorHAnsi"/>
          <w:sz w:val="24"/>
          <w:szCs w:val="24"/>
        </w:rPr>
        <w:t xml:space="preserve"> hasil evaluasi Raperda.</w:t>
      </w:r>
    </w:p>
    <w:p w:rsidR="00F611F4" w:rsidRPr="00E967BF" w:rsidRDefault="008626D2" w:rsidP="00FC1E19">
      <w:pPr>
        <w:pStyle w:val="ListParagraph"/>
        <w:numPr>
          <w:ilvl w:val="0"/>
          <w:numId w:val="8"/>
        </w:numPr>
        <w:spacing w:line="360" w:lineRule="auto"/>
        <w:jc w:val="both"/>
        <w:rPr>
          <w:rFonts w:cstheme="minorHAnsi"/>
          <w:sz w:val="24"/>
        </w:rPr>
      </w:pPr>
      <w:r w:rsidRPr="00E967BF">
        <w:rPr>
          <w:rFonts w:cstheme="minorHAnsi"/>
          <w:sz w:val="24"/>
          <w:szCs w:val="24"/>
        </w:rPr>
        <w:t xml:space="preserve">Antara upaya keberatan dan </w:t>
      </w:r>
      <w:r w:rsidR="00F611F4" w:rsidRPr="00E967BF">
        <w:rPr>
          <w:rFonts w:cstheme="minorHAnsi"/>
          <w:sz w:val="24"/>
          <w:szCs w:val="24"/>
        </w:rPr>
        <w:t>sengketa melalui Peradilan Tata Usaha Negara</w:t>
      </w:r>
      <w:r w:rsidRPr="00E967BF">
        <w:rPr>
          <w:rFonts w:cstheme="minorHAnsi"/>
          <w:sz w:val="24"/>
          <w:szCs w:val="24"/>
        </w:rPr>
        <w:t xml:space="preserve"> terhadap </w:t>
      </w:r>
      <w:r w:rsidR="00F611F4" w:rsidRPr="00E967BF">
        <w:rPr>
          <w:rFonts w:cstheme="minorHAnsi"/>
          <w:sz w:val="24"/>
          <w:szCs w:val="24"/>
        </w:rPr>
        <w:t>k</w:t>
      </w:r>
      <w:r w:rsidRPr="00E967BF">
        <w:rPr>
          <w:rFonts w:cstheme="minorHAnsi"/>
          <w:sz w:val="24"/>
          <w:szCs w:val="24"/>
        </w:rPr>
        <w:t xml:space="preserve">eputusan </w:t>
      </w:r>
      <w:r w:rsidR="00F611F4" w:rsidRPr="00E967BF">
        <w:rPr>
          <w:rFonts w:cstheme="minorHAnsi"/>
          <w:sz w:val="24"/>
          <w:szCs w:val="24"/>
        </w:rPr>
        <w:t>hasil evaluasi</w:t>
      </w:r>
      <w:r w:rsidRPr="00E967BF">
        <w:rPr>
          <w:rFonts w:cstheme="minorHAnsi"/>
          <w:sz w:val="24"/>
          <w:szCs w:val="24"/>
        </w:rPr>
        <w:t xml:space="preserve"> Raperda dapat dibuat sebagai sebuah mekanisme berjenjang</w:t>
      </w:r>
      <w:r w:rsidR="00F611F4" w:rsidRPr="00E967BF">
        <w:rPr>
          <w:rFonts w:cstheme="minorHAnsi"/>
          <w:sz w:val="24"/>
          <w:szCs w:val="24"/>
        </w:rPr>
        <w:t xml:space="preserve">. Adapun yang dimaksud dengan berjenjang adalah kewajiban untuk dapat menyelesaikan sengketa hasil evaluasi Raperda ini melalui mekanisme keberata terlebih dahulu, sebelum akhirnya memilih jalur ajudikasi melalui Pengadilan Tata Usaha Negara. </w:t>
      </w:r>
    </w:p>
    <w:p w:rsidR="00F611F4" w:rsidRPr="00D8528C" w:rsidRDefault="00F611F4" w:rsidP="00F611F4">
      <w:pPr>
        <w:spacing w:line="240" w:lineRule="auto"/>
        <w:jc w:val="both"/>
        <w:rPr>
          <w:rFonts w:cstheme="minorHAnsi"/>
          <w:b/>
          <w:sz w:val="24"/>
        </w:rPr>
      </w:pPr>
    </w:p>
    <w:p w:rsidR="00C13675" w:rsidRPr="00D8528C" w:rsidRDefault="00C13675" w:rsidP="00854A63">
      <w:pPr>
        <w:spacing w:line="240" w:lineRule="auto"/>
        <w:jc w:val="center"/>
        <w:rPr>
          <w:rFonts w:cstheme="minorHAnsi"/>
          <w:b/>
          <w:sz w:val="24"/>
        </w:rPr>
      </w:pPr>
      <w:r w:rsidRPr="00D8528C">
        <w:rPr>
          <w:rFonts w:cstheme="minorHAnsi"/>
          <w:b/>
          <w:sz w:val="24"/>
        </w:rPr>
        <w:t>D</w:t>
      </w:r>
      <w:r w:rsidR="00854A63" w:rsidRPr="00D8528C">
        <w:rPr>
          <w:rFonts w:cstheme="minorHAnsi"/>
          <w:b/>
          <w:sz w:val="24"/>
        </w:rPr>
        <w:t>AFTAR</w:t>
      </w:r>
      <w:r w:rsidRPr="00D8528C">
        <w:rPr>
          <w:rFonts w:cstheme="minorHAnsi"/>
          <w:b/>
          <w:sz w:val="24"/>
        </w:rPr>
        <w:t xml:space="preserve"> P</w:t>
      </w:r>
      <w:r w:rsidR="00854A63" w:rsidRPr="00D8528C">
        <w:rPr>
          <w:rFonts w:cstheme="minorHAnsi"/>
          <w:b/>
          <w:sz w:val="24"/>
        </w:rPr>
        <w:t>USTAKA</w:t>
      </w:r>
    </w:p>
    <w:p w:rsidR="00854A63" w:rsidRPr="00D8528C" w:rsidRDefault="00854A63" w:rsidP="00854A63">
      <w:pPr>
        <w:spacing w:line="240" w:lineRule="auto"/>
        <w:jc w:val="center"/>
        <w:rPr>
          <w:rFonts w:cstheme="minorHAnsi"/>
          <w:b/>
          <w:sz w:val="24"/>
        </w:rPr>
      </w:pPr>
    </w:p>
    <w:p w:rsidR="001C4A43" w:rsidRPr="00D8528C" w:rsidRDefault="001C4A43" w:rsidP="00854A63">
      <w:pPr>
        <w:spacing w:before="240"/>
        <w:rPr>
          <w:rFonts w:cstheme="minorHAnsi"/>
          <w:b/>
          <w:sz w:val="24"/>
          <w:szCs w:val="24"/>
        </w:rPr>
      </w:pPr>
      <w:r w:rsidRPr="00D8528C">
        <w:rPr>
          <w:rFonts w:cstheme="minorHAnsi"/>
          <w:b/>
          <w:sz w:val="24"/>
          <w:szCs w:val="24"/>
        </w:rPr>
        <w:t>Buku</w:t>
      </w:r>
    </w:p>
    <w:p w:rsidR="00FA2DA2" w:rsidRPr="00D8528C" w:rsidRDefault="001B5567" w:rsidP="00854A63">
      <w:pPr>
        <w:spacing w:before="240" w:after="0"/>
        <w:rPr>
          <w:rFonts w:cstheme="minorHAnsi"/>
          <w:sz w:val="24"/>
          <w:szCs w:val="24"/>
        </w:rPr>
      </w:pPr>
      <w:r>
        <w:rPr>
          <w:rFonts w:cstheme="minorHAnsi"/>
          <w:sz w:val="24"/>
          <w:szCs w:val="24"/>
        </w:rPr>
        <w:t>Asshiddiqie, Jimly,</w:t>
      </w:r>
      <w:r w:rsidR="00FA2DA2" w:rsidRPr="00D8528C">
        <w:rPr>
          <w:rFonts w:cstheme="minorHAnsi"/>
          <w:sz w:val="24"/>
          <w:szCs w:val="24"/>
        </w:rPr>
        <w:t xml:space="preserve"> </w:t>
      </w:r>
      <w:r w:rsidR="001C4A43" w:rsidRPr="00D8528C">
        <w:rPr>
          <w:rFonts w:cstheme="minorHAnsi"/>
          <w:i/>
          <w:sz w:val="24"/>
          <w:szCs w:val="24"/>
        </w:rPr>
        <w:t>Konstitusi dan Konstitusionalisme Indonesia</w:t>
      </w:r>
      <w:r w:rsidR="00FA2DA2" w:rsidRPr="00D8528C">
        <w:rPr>
          <w:rFonts w:cstheme="minorHAnsi"/>
          <w:sz w:val="24"/>
          <w:szCs w:val="24"/>
        </w:rPr>
        <w:t xml:space="preserve"> </w:t>
      </w:r>
      <w:r>
        <w:rPr>
          <w:rFonts w:cstheme="minorHAnsi"/>
          <w:sz w:val="24"/>
          <w:szCs w:val="24"/>
        </w:rPr>
        <w:t>(</w:t>
      </w:r>
      <w:r w:rsidR="00FA2DA2" w:rsidRPr="00D8528C">
        <w:rPr>
          <w:rFonts w:cstheme="minorHAnsi"/>
          <w:sz w:val="24"/>
          <w:szCs w:val="24"/>
        </w:rPr>
        <w:t xml:space="preserve">Jakarta: Sinar </w:t>
      </w:r>
    </w:p>
    <w:p w:rsidR="001C4A43" w:rsidRPr="00D8528C" w:rsidRDefault="001B5567" w:rsidP="009A78FD">
      <w:pPr>
        <w:spacing w:after="0"/>
        <w:ind w:left="720" w:firstLine="720"/>
        <w:rPr>
          <w:rFonts w:cstheme="minorHAnsi"/>
          <w:sz w:val="24"/>
          <w:szCs w:val="24"/>
        </w:rPr>
      </w:pPr>
      <w:r>
        <w:rPr>
          <w:rFonts w:cstheme="minorHAnsi"/>
          <w:sz w:val="24"/>
          <w:szCs w:val="24"/>
        </w:rPr>
        <w:t>Grafika,</w:t>
      </w:r>
      <w:r w:rsidR="001C4A43" w:rsidRPr="00D8528C">
        <w:rPr>
          <w:rFonts w:cstheme="minorHAnsi"/>
          <w:sz w:val="24"/>
          <w:szCs w:val="24"/>
        </w:rPr>
        <w:t xml:space="preserve"> </w:t>
      </w:r>
      <w:r w:rsidRPr="00D8528C">
        <w:rPr>
          <w:rFonts w:cstheme="minorHAnsi"/>
          <w:sz w:val="24"/>
          <w:szCs w:val="24"/>
        </w:rPr>
        <w:t>2005</w:t>
      </w:r>
      <w:r>
        <w:rPr>
          <w:rFonts w:cstheme="minorHAnsi"/>
          <w:sz w:val="24"/>
          <w:szCs w:val="24"/>
        </w:rPr>
        <w:t>).</w:t>
      </w:r>
    </w:p>
    <w:p w:rsidR="001C4A43" w:rsidRPr="00D8528C" w:rsidRDefault="001B5567" w:rsidP="00852D5D">
      <w:pPr>
        <w:spacing w:before="240"/>
        <w:rPr>
          <w:rFonts w:cstheme="minorHAnsi"/>
          <w:sz w:val="24"/>
          <w:szCs w:val="24"/>
        </w:rPr>
      </w:pPr>
      <w:r>
        <w:rPr>
          <w:rFonts w:cstheme="minorHAnsi"/>
          <w:sz w:val="24"/>
          <w:szCs w:val="24"/>
        </w:rPr>
        <w:t>Fuady, Munir,</w:t>
      </w:r>
      <w:r w:rsidR="001C4A43" w:rsidRPr="00D8528C">
        <w:rPr>
          <w:rFonts w:cstheme="minorHAnsi"/>
          <w:sz w:val="24"/>
          <w:szCs w:val="24"/>
        </w:rPr>
        <w:t xml:space="preserve"> </w:t>
      </w:r>
      <w:r w:rsidR="001C4A43" w:rsidRPr="00D8528C">
        <w:rPr>
          <w:rFonts w:cstheme="minorHAnsi"/>
          <w:i/>
          <w:sz w:val="24"/>
          <w:szCs w:val="24"/>
        </w:rPr>
        <w:t>Dinamika Teori Hukum</w:t>
      </w:r>
      <w:r w:rsidR="00FA2DA2" w:rsidRPr="00D8528C">
        <w:rPr>
          <w:rFonts w:cstheme="minorHAnsi"/>
          <w:sz w:val="24"/>
          <w:szCs w:val="24"/>
        </w:rPr>
        <w:t xml:space="preserve"> </w:t>
      </w:r>
      <w:r>
        <w:rPr>
          <w:rFonts w:cstheme="minorHAnsi"/>
          <w:sz w:val="24"/>
          <w:szCs w:val="24"/>
        </w:rPr>
        <w:t>(</w:t>
      </w:r>
      <w:r w:rsidR="00FA2DA2" w:rsidRPr="00D8528C">
        <w:rPr>
          <w:rFonts w:cstheme="minorHAnsi"/>
          <w:sz w:val="24"/>
          <w:szCs w:val="24"/>
        </w:rPr>
        <w:t>Bogor: Ghalia Indonesia</w:t>
      </w:r>
      <w:r>
        <w:rPr>
          <w:rFonts w:cstheme="minorHAnsi"/>
          <w:sz w:val="24"/>
          <w:szCs w:val="24"/>
        </w:rPr>
        <w:t>,</w:t>
      </w:r>
      <w:r w:rsidRPr="001B5567">
        <w:rPr>
          <w:rFonts w:cstheme="minorHAnsi"/>
          <w:sz w:val="24"/>
          <w:szCs w:val="24"/>
        </w:rPr>
        <w:t xml:space="preserve"> </w:t>
      </w:r>
      <w:r w:rsidRPr="00D8528C">
        <w:rPr>
          <w:rFonts w:cstheme="minorHAnsi"/>
          <w:sz w:val="24"/>
          <w:szCs w:val="24"/>
        </w:rPr>
        <w:t>2007</w:t>
      </w:r>
      <w:r>
        <w:rPr>
          <w:rFonts w:cstheme="minorHAnsi"/>
          <w:sz w:val="24"/>
          <w:szCs w:val="24"/>
        </w:rPr>
        <w:t>)</w:t>
      </w:r>
      <w:r w:rsidRPr="00D8528C">
        <w:rPr>
          <w:rFonts w:cstheme="minorHAnsi"/>
          <w:sz w:val="24"/>
          <w:szCs w:val="24"/>
        </w:rPr>
        <w:t>.</w:t>
      </w:r>
    </w:p>
    <w:p w:rsidR="00FA2DA2" w:rsidRPr="00D8528C" w:rsidRDefault="001B5567" w:rsidP="00852D5D">
      <w:pPr>
        <w:spacing w:before="240" w:after="0"/>
        <w:rPr>
          <w:rFonts w:cstheme="minorHAnsi"/>
          <w:i/>
          <w:sz w:val="24"/>
          <w:szCs w:val="24"/>
        </w:rPr>
      </w:pPr>
      <w:r>
        <w:rPr>
          <w:rFonts w:cstheme="minorHAnsi"/>
          <w:sz w:val="24"/>
          <w:szCs w:val="24"/>
        </w:rPr>
        <w:t>Goesniadhie, Kusnu,</w:t>
      </w:r>
      <w:r w:rsidR="001C4A43" w:rsidRPr="00D8528C">
        <w:rPr>
          <w:rFonts w:cstheme="minorHAnsi"/>
          <w:sz w:val="24"/>
          <w:szCs w:val="24"/>
        </w:rPr>
        <w:t xml:space="preserve"> </w:t>
      </w:r>
      <w:r w:rsidR="001C4A43" w:rsidRPr="00D8528C">
        <w:rPr>
          <w:rFonts w:cstheme="minorHAnsi"/>
          <w:i/>
          <w:sz w:val="24"/>
          <w:szCs w:val="24"/>
        </w:rPr>
        <w:t>Harmonisasi Sistem Hukum</w:t>
      </w:r>
      <w:r w:rsidR="001C4A43" w:rsidRPr="00D8528C">
        <w:rPr>
          <w:rFonts w:cstheme="minorHAnsi"/>
          <w:sz w:val="24"/>
          <w:szCs w:val="24"/>
        </w:rPr>
        <w:t xml:space="preserve">: </w:t>
      </w:r>
      <w:r w:rsidR="001C4A43" w:rsidRPr="00D8528C">
        <w:rPr>
          <w:rFonts w:cstheme="minorHAnsi"/>
          <w:i/>
          <w:sz w:val="24"/>
          <w:szCs w:val="24"/>
        </w:rPr>
        <w:t xml:space="preserve">Mewujudkan Tata Pemerintahan </w:t>
      </w:r>
    </w:p>
    <w:p w:rsidR="001C4A43" w:rsidRPr="00D8528C" w:rsidRDefault="001C4A43" w:rsidP="009A78FD">
      <w:pPr>
        <w:spacing w:after="0"/>
        <w:ind w:left="720" w:firstLine="720"/>
        <w:rPr>
          <w:rFonts w:cstheme="minorHAnsi"/>
          <w:i/>
          <w:sz w:val="24"/>
          <w:szCs w:val="24"/>
        </w:rPr>
      </w:pPr>
      <w:r w:rsidRPr="00D8528C">
        <w:rPr>
          <w:rFonts w:cstheme="minorHAnsi"/>
          <w:i/>
          <w:sz w:val="24"/>
          <w:szCs w:val="24"/>
        </w:rPr>
        <w:t>Yang Baik</w:t>
      </w:r>
      <w:r w:rsidRPr="00D8528C">
        <w:rPr>
          <w:rFonts w:cstheme="minorHAnsi"/>
          <w:sz w:val="24"/>
          <w:szCs w:val="24"/>
        </w:rPr>
        <w:t xml:space="preserve"> </w:t>
      </w:r>
      <w:r w:rsidR="001B5567">
        <w:rPr>
          <w:rFonts w:cstheme="minorHAnsi"/>
          <w:sz w:val="24"/>
          <w:szCs w:val="24"/>
        </w:rPr>
        <w:t>(</w:t>
      </w:r>
      <w:r w:rsidRPr="00D8528C">
        <w:rPr>
          <w:rFonts w:cstheme="minorHAnsi"/>
          <w:sz w:val="24"/>
          <w:szCs w:val="24"/>
        </w:rPr>
        <w:t>Ma</w:t>
      </w:r>
      <w:r w:rsidR="00FA2DA2" w:rsidRPr="00D8528C">
        <w:rPr>
          <w:rFonts w:cstheme="minorHAnsi"/>
          <w:sz w:val="24"/>
          <w:szCs w:val="24"/>
        </w:rPr>
        <w:t xml:space="preserve">lang: </w:t>
      </w:r>
      <w:proofErr w:type="gramStart"/>
      <w:r w:rsidR="00FA2DA2" w:rsidRPr="00D8528C">
        <w:rPr>
          <w:rFonts w:cstheme="minorHAnsi"/>
          <w:sz w:val="24"/>
          <w:szCs w:val="24"/>
        </w:rPr>
        <w:t>Nasa</w:t>
      </w:r>
      <w:proofErr w:type="gramEnd"/>
      <w:r w:rsidR="00FA2DA2" w:rsidRPr="00D8528C">
        <w:rPr>
          <w:rFonts w:cstheme="minorHAnsi"/>
          <w:sz w:val="24"/>
          <w:szCs w:val="24"/>
        </w:rPr>
        <w:t xml:space="preserve"> Media</w:t>
      </w:r>
      <w:r w:rsidR="001B5567">
        <w:rPr>
          <w:rFonts w:cstheme="minorHAnsi"/>
          <w:sz w:val="24"/>
          <w:szCs w:val="24"/>
        </w:rPr>
        <w:t>, 2010)</w:t>
      </w:r>
      <w:r w:rsidRPr="00D8528C">
        <w:rPr>
          <w:rFonts w:cstheme="minorHAnsi"/>
          <w:sz w:val="24"/>
          <w:szCs w:val="24"/>
        </w:rPr>
        <w:t>.</w:t>
      </w:r>
    </w:p>
    <w:p w:rsidR="001C4A43" w:rsidRPr="00D8528C" w:rsidRDefault="001C4A43" w:rsidP="00852D5D">
      <w:pPr>
        <w:spacing w:before="240"/>
        <w:rPr>
          <w:rFonts w:cstheme="minorHAnsi"/>
          <w:sz w:val="24"/>
          <w:szCs w:val="24"/>
        </w:rPr>
      </w:pPr>
      <w:r w:rsidRPr="00D8528C">
        <w:rPr>
          <w:rFonts w:cstheme="minorHAnsi"/>
          <w:sz w:val="24"/>
          <w:szCs w:val="24"/>
        </w:rPr>
        <w:t>HR, Ridwan</w:t>
      </w:r>
      <w:r w:rsidR="001B5567">
        <w:rPr>
          <w:rFonts w:cstheme="minorHAnsi"/>
          <w:sz w:val="24"/>
          <w:szCs w:val="24"/>
        </w:rPr>
        <w:t>,</w:t>
      </w:r>
      <w:r w:rsidR="00FA2DA2" w:rsidRPr="00D8528C">
        <w:rPr>
          <w:rFonts w:cstheme="minorHAnsi"/>
          <w:sz w:val="24"/>
          <w:szCs w:val="24"/>
        </w:rPr>
        <w:t xml:space="preserve"> </w:t>
      </w:r>
      <w:proofErr w:type="gramStart"/>
      <w:r w:rsidRPr="00D8528C">
        <w:rPr>
          <w:rFonts w:cstheme="minorHAnsi"/>
          <w:i/>
          <w:sz w:val="24"/>
          <w:szCs w:val="24"/>
        </w:rPr>
        <w:t>Hukum</w:t>
      </w:r>
      <w:proofErr w:type="gramEnd"/>
      <w:r w:rsidRPr="00D8528C">
        <w:rPr>
          <w:rFonts w:cstheme="minorHAnsi"/>
          <w:i/>
          <w:sz w:val="24"/>
          <w:szCs w:val="24"/>
        </w:rPr>
        <w:t xml:space="preserve"> Administrasi Negara</w:t>
      </w:r>
      <w:r w:rsidRPr="00D8528C">
        <w:rPr>
          <w:rFonts w:cstheme="minorHAnsi"/>
          <w:sz w:val="24"/>
          <w:szCs w:val="24"/>
        </w:rPr>
        <w:t xml:space="preserve"> </w:t>
      </w:r>
      <w:r w:rsidR="001B5567">
        <w:rPr>
          <w:rFonts w:cstheme="minorHAnsi"/>
          <w:sz w:val="24"/>
          <w:szCs w:val="24"/>
        </w:rPr>
        <w:t>(</w:t>
      </w:r>
      <w:r w:rsidRPr="00D8528C">
        <w:rPr>
          <w:rFonts w:cstheme="minorHAnsi"/>
          <w:sz w:val="24"/>
          <w:szCs w:val="24"/>
        </w:rPr>
        <w:t xml:space="preserve">Jakarta: PT.Raja </w:t>
      </w:r>
      <w:r w:rsidR="00FA2DA2" w:rsidRPr="00D8528C">
        <w:rPr>
          <w:rFonts w:cstheme="minorHAnsi"/>
          <w:sz w:val="24"/>
          <w:szCs w:val="24"/>
        </w:rPr>
        <w:t>Grafindo Persada</w:t>
      </w:r>
      <w:r w:rsidR="001B5567">
        <w:rPr>
          <w:rFonts w:cstheme="minorHAnsi"/>
          <w:sz w:val="24"/>
          <w:szCs w:val="24"/>
        </w:rPr>
        <w:t>, 2011)</w:t>
      </w:r>
      <w:r w:rsidRPr="00D8528C">
        <w:rPr>
          <w:rFonts w:cstheme="minorHAnsi"/>
          <w:sz w:val="24"/>
          <w:szCs w:val="24"/>
        </w:rPr>
        <w:t>.</w:t>
      </w:r>
    </w:p>
    <w:p w:rsidR="001C4A43" w:rsidRPr="00D8528C" w:rsidRDefault="001B5567" w:rsidP="00854A63">
      <w:pPr>
        <w:spacing w:before="240" w:after="0"/>
        <w:rPr>
          <w:rFonts w:cstheme="minorHAnsi"/>
          <w:i/>
          <w:sz w:val="24"/>
          <w:szCs w:val="24"/>
        </w:rPr>
      </w:pPr>
      <w:r>
        <w:rPr>
          <w:rFonts w:cstheme="minorHAnsi"/>
          <w:sz w:val="24"/>
          <w:szCs w:val="24"/>
        </w:rPr>
        <w:t>Huda, Ni’Matul,</w:t>
      </w:r>
      <w:r w:rsidR="00FA2DA2" w:rsidRPr="00D8528C">
        <w:rPr>
          <w:rFonts w:cstheme="minorHAnsi"/>
          <w:sz w:val="24"/>
          <w:szCs w:val="24"/>
        </w:rPr>
        <w:t xml:space="preserve"> </w:t>
      </w:r>
      <w:r w:rsidR="001C4A43" w:rsidRPr="00D8528C">
        <w:rPr>
          <w:rFonts w:cstheme="minorHAnsi"/>
          <w:i/>
          <w:sz w:val="24"/>
          <w:szCs w:val="24"/>
        </w:rPr>
        <w:t xml:space="preserve">Pengawasan Pusat Terhadap Daerah Dalam Penyelenggaraan </w:t>
      </w:r>
    </w:p>
    <w:p w:rsidR="001C4A43" w:rsidRPr="00D8528C" w:rsidRDefault="001C4A43" w:rsidP="009A78FD">
      <w:pPr>
        <w:ind w:left="720" w:firstLine="720"/>
        <w:rPr>
          <w:rFonts w:cstheme="minorHAnsi"/>
          <w:sz w:val="24"/>
          <w:szCs w:val="24"/>
        </w:rPr>
      </w:pPr>
      <w:r w:rsidRPr="00D8528C">
        <w:rPr>
          <w:rFonts w:cstheme="minorHAnsi"/>
          <w:i/>
          <w:sz w:val="24"/>
          <w:szCs w:val="24"/>
        </w:rPr>
        <w:t>Pemerintahan Daerah</w:t>
      </w:r>
      <w:r w:rsidR="00FA2DA2" w:rsidRPr="00D8528C">
        <w:rPr>
          <w:rFonts w:cstheme="minorHAnsi"/>
          <w:sz w:val="24"/>
          <w:szCs w:val="24"/>
        </w:rPr>
        <w:t xml:space="preserve"> </w:t>
      </w:r>
      <w:r w:rsidR="001B5567">
        <w:rPr>
          <w:rFonts w:cstheme="minorHAnsi"/>
          <w:sz w:val="24"/>
          <w:szCs w:val="24"/>
        </w:rPr>
        <w:t>(</w:t>
      </w:r>
      <w:r w:rsidR="00FA2DA2" w:rsidRPr="00D8528C">
        <w:rPr>
          <w:rFonts w:cstheme="minorHAnsi"/>
          <w:sz w:val="24"/>
          <w:szCs w:val="24"/>
        </w:rPr>
        <w:t>Yogyakarta: FH UII Press</w:t>
      </w:r>
      <w:r w:rsidR="001B5567">
        <w:rPr>
          <w:rFonts w:cstheme="minorHAnsi"/>
          <w:sz w:val="24"/>
          <w:szCs w:val="24"/>
        </w:rPr>
        <w:t>, 2007)</w:t>
      </w:r>
      <w:r w:rsidRPr="00D8528C">
        <w:rPr>
          <w:rFonts w:cstheme="minorHAnsi"/>
          <w:sz w:val="24"/>
          <w:szCs w:val="24"/>
        </w:rPr>
        <w:t>.</w:t>
      </w:r>
    </w:p>
    <w:p w:rsidR="00852D5D" w:rsidRPr="00D8528C" w:rsidRDefault="00852D5D" w:rsidP="00854A63">
      <w:pPr>
        <w:spacing w:before="240" w:after="0"/>
        <w:rPr>
          <w:rFonts w:cstheme="minorHAnsi"/>
          <w:sz w:val="24"/>
          <w:szCs w:val="24"/>
        </w:rPr>
      </w:pPr>
      <w:r w:rsidRPr="00D8528C">
        <w:rPr>
          <w:rFonts w:cstheme="minorHAnsi"/>
          <w:sz w:val="24"/>
          <w:szCs w:val="24"/>
        </w:rPr>
        <w:t xml:space="preserve">Kurnia, Mahendra Putra, </w:t>
      </w:r>
      <w:proofErr w:type="gramStart"/>
      <w:r w:rsidR="001B5567">
        <w:rPr>
          <w:rFonts w:cstheme="minorHAnsi"/>
          <w:i/>
          <w:sz w:val="24"/>
          <w:szCs w:val="24"/>
        </w:rPr>
        <w:t>et</w:t>
      </w:r>
      <w:proofErr w:type="gramEnd"/>
      <w:r w:rsidR="001B5567">
        <w:rPr>
          <w:rFonts w:cstheme="minorHAnsi"/>
          <w:i/>
          <w:sz w:val="24"/>
          <w:szCs w:val="24"/>
        </w:rPr>
        <w:t>. al</w:t>
      </w:r>
      <w:r w:rsidR="001B5567">
        <w:rPr>
          <w:rFonts w:cstheme="minorHAnsi"/>
          <w:sz w:val="24"/>
          <w:szCs w:val="24"/>
        </w:rPr>
        <w:t>.,</w:t>
      </w:r>
      <w:r w:rsidRPr="00D8528C">
        <w:rPr>
          <w:rFonts w:cstheme="minorHAnsi"/>
          <w:sz w:val="24"/>
          <w:szCs w:val="24"/>
        </w:rPr>
        <w:t xml:space="preserve"> </w:t>
      </w:r>
      <w:r w:rsidRPr="00D8528C">
        <w:rPr>
          <w:rFonts w:cstheme="minorHAnsi"/>
          <w:i/>
          <w:sz w:val="24"/>
          <w:szCs w:val="24"/>
        </w:rPr>
        <w:t>Pedoman Naskah Akademik Perda Partisipatif</w:t>
      </w:r>
      <w:r w:rsidRPr="00D8528C">
        <w:rPr>
          <w:rFonts w:cstheme="minorHAnsi"/>
          <w:sz w:val="24"/>
          <w:szCs w:val="24"/>
        </w:rPr>
        <w:t xml:space="preserve"> </w:t>
      </w:r>
    </w:p>
    <w:p w:rsidR="00852D5D" w:rsidRPr="00D8528C" w:rsidRDefault="001B5567" w:rsidP="009A78FD">
      <w:pPr>
        <w:ind w:left="720" w:firstLine="720"/>
        <w:rPr>
          <w:rFonts w:cstheme="minorHAnsi"/>
          <w:sz w:val="24"/>
          <w:szCs w:val="24"/>
        </w:rPr>
      </w:pPr>
      <w:r>
        <w:rPr>
          <w:rFonts w:cstheme="minorHAnsi"/>
          <w:sz w:val="24"/>
          <w:szCs w:val="24"/>
        </w:rPr>
        <w:t>(</w:t>
      </w:r>
      <w:r w:rsidR="00852D5D" w:rsidRPr="00D8528C">
        <w:rPr>
          <w:rFonts w:cstheme="minorHAnsi"/>
          <w:sz w:val="24"/>
          <w:szCs w:val="24"/>
        </w:rPr>
        <w:t>Yogyakarta: Kreasi Total Media</w:t>
      </w:r>
      <w:r>
        <w:rPr>
          <w:rFonts w:cstheme="minorHAnsi"/>
          <w:sz w:val="24"/>
          <w:szCs w:val="24"/>
        </w:rPr>
        <w:t>, 2007)</w:t>
      </w:r>
      <w:r w:rsidR="00852D5D" w:rsidRPr="00D8528C">
        <w:rPr>
          <w:rFonts w:cstheme="minorHAnsi"/>
          <w:sz w:val="24"/>
          <w:szCs w:val="24"/>
        </w:rPr>
        <w:t xml:space="preserve">. </w:t>
      </w:r>
    </w:p>
    <w:p w:rsidR="00852D5D" w:rsidRPr="00D8528C" w:rsidRDefault="001B5567" w:rsidP="00854A63">
      <w:pPr>
        <w:spacing w:before="240" w:after="0"/>
        <w:rPr>
          <w:rFonts w:cstheme="minorHAnsi"/>
          <w:i/>
          <w:sz w:val="24"/>
          <w:szCs w:val="24"/>
        </w:rPr>
      </w:pPr>
      <w:r>
        <w:rPr>
          <w:rFonts w:cstheme="minorHAnsi"/>
          <w:sz w:val="24"/>
          <w:szCs w:val="24"/>
        </w:rPr>
        <w:t>Lubis, M. Solly,</w:t>
      </w:r>
      <w:r w:rsidR="00852D5D" w:rsidRPr="00D8528C">
        <w:rPr>
          <w:rFonts w:cstheme="minorHAnsi"/>
          <w:sz w:val="24"/>
          <w:szCs w:val="24"/>
        </w:rPr>
        <w:t xml:space="preserve"> </w:t>
      </w:r>
      <w:r w:rsidR="001C4A43" w:rsidRPr="00D8528C">
        <w:rPr>
          <w:rFonts w:cstheme="minorHAnsi"/>
          <w:i/>
          <w:sz w:val="24"/>
          <w:szCs w:val="24"/>
        </w:rPr>
        <w:t xml:space="preserve">Pergeseran Garis Politik dan Perundang-undangan Mengenai </w:t>
      </w:r>
    </w:p>
    <w:p w:rsidR="001C4A43" w:rsidRPr="00D8528C" w:rsidRDefault="001C4A43" w:rsidP="009A78FD">
      <w:pPr>
        <w:ind w:left="720" w:firstLine="720"/>
        <w:rPr>
          <w:rFonts w:cstheme="minorHAnsi"/>
          <w:i/>
          <w:sz w:val="24"/>
          <w:szCs w:val="24"/>
        </w:rPr>
      </w:pPr>
      <w:r w:rsidRPr="00D8528C">
        <w:rPr>
          <w:rFonts w:cstheme="minorHAnsi"/>
          <w:i/>
          <w:sz w:val="24"/>
          <w:szCs w:val="24"/>
        </w:rPr>
        <w:t>Pemerintah Daerah</w:t>
      </w:r>
      <w:r w:rsidR="00852D5D" w:rsidRPr="00D8528C">
        <w:rPr>
          <w:rFonts w:cstheme="minorHAnsi"/>
          <w:sz w:val="24"/>
          <w:szCs w:val="24"/>
        </w:rPr>
        <w:t xml:space="preserve"> </w:t>
      </w:r>
      <w:r w:rsidR="001B5567">
        <w:rPr>
          <w:rFonts w:cstheme="minorHAnsi"/>
          <w:sz w:val="24"/>
          <w:szCs w:val="24"/>
        </w:rPr>
        <w:t>(</w:t>
      </w:r>
      <w:r w:rsidR="00852D5D" w:rsidRPr="00D8528C">
        <w:rPr>
          <w:rFonts w:cstheme="minorHAnsi"/>
          <w:sz w:val="24"/>
          <w:szCs w:val="24"/>
        </w:rPr>
        <w:t>Bandung: Alumni</w:t>
      </w:r>
      <w:r w:rsidR="001B5567">
        <w:rPr>
          <w:rFonts w:cstheme="minorHAnsi"/>
          <w:sz w:val="24"/>
          <w:szCs w:val="24"/>
        </w:rPr>
        <w:t>, 1983)</w:t>
      </w:r>
      <w:r w:rsidRPr="00D8528C">
        <w:rPr>
          <w:rFonts w:cstheme="minorHAnsi"/>
          <w:sz w:val="24"/>
          <w:szCs w:val="24"/>
        </w:rPr>
        <w:t>.</w:t>
      </w:r>
    </w:p>
    <w:p w:rsidR="001C4A43" w:rsidRPr="00D8528C" w:rsidRDefault="001B5567" w:rsidP="00854A63">
      <w:pPr>
        <w:spacing w:after="0"/>
        <w:rPr>
          <w:rFonts w:cstheme="minorHAnsi"/>
          <w:sz w:val="24"/>
          <w:szCs w:val="24"/>
        </w:rPr>
      </w:pPr>
      <w:r>
        <w:rPr>
          <w:rFonts w:cstheme="minorHAnsi"/>
          <w:sz w:val="24"/>
          <w:szCs w:val="24"/>
        </w:rPr>
        <w:t>Marbun, S.F,</w:t>
      </w:r>
      <w:r w:rsidR="00852D5D" w:rsidRPr="00D8528C">
        <w:rPr>
          <w:rFonts w:cstheme="minorHAnsi"/>
          <w:sz w:val="24"/>
          <w:szCs w:val="24"/>
        </w:rPr>
        <w:t xml:space="preserve"> </w:t>
      </w:r>
      <w:r w:rsidR="001C4A43" w:rsidRPr="00D8528C">
        <w:rPr>
          <w:rFonts w:cstheme="minorHAnsi"/>
          <w:i/>
          <w:sz w:val="24"/>
          <w:szCs w:val="24"/>
        </w:rPr>
        <w:t>Peradilan Tata Usaha Negara</w:t>
      </w:r>
      <w:r w:rsidR="001C4A43" w:rsidRPr="00D8528C">
        <w:rPr>
          <w:rFonts w:cstheme="minorHAnsi"/>
          <w:sz w:val="24"/>
          <w:szCs w:val="24"/>
        </w:rPr>
        <w:t xml:space="preserve"> </w:t>
      </w:r>
      <w:r>
        <w:rPr>
          <w:rFonts w:cstheme="minorHAnsi"/>
          <w:sz w:val="24"/>
          <w:szCs w:val="24"/>
        </w:rPr>
        <w:t>(</w:t>
      </w:r>
      <w:r w:rsidR="001C4A43" w:rsidRPr="00D8528C">
        <w:rPr>
          <w:rFonts w:cstheme="minorHAnsi"/>
          <w:sz w:val="24"/>
          <w:szCs w:val="24"/>
        </w:rPr>
        <w:t>Yog</w:t>
      </w:r>
      <w:r w:rsidR="00852D5D" w:rsidRPr="00D8528C">
        <w:rPr>
          <w:rFonts w:cstheme="minorHAnsi"/>
          <w:sz w:val="24"/>
          <w:szCs w:val="24"/>
        </w:rPr>
        <w:t>yakarta: Liberty</w:t>
      </w:r>
      <w:r>
        <w:rPr>
          <w:rFonts w:cstheme="minorHAnsi"/>
          <w:sz w:val="24"/>
          <w:szCs w:val="24"/>
        </w:rPr>
        <w:t>, 1998)</w:t>
      </w:r>
      <w:r w:rsidR="001C4A43" w:rsidRPr="00D8528C">
        <w:rPr>
          <w:rFonts w:cstheme="minorHAnsi"/>
          <w:sz w:val="24"/>
          <w:szCs w:val="24"/>
        </w:rPr>
        <w:t>.</w:t>
      </w:r>
    </w:p>
    <w:p w:rsidR="001C4A43" w:rsidRPr="00D8528C" w:rsidRDefault="001B5567" w:rsidP="00854A63">
      <w:pPr>
        <w:spacing w:before="240" w:after="0"/>
        <w:rPr>
          <w:rFonts w:cstheme="minorHAnsi"/>
          <w:sz w:val="24"/>
          <w:szCs w:val="24"/>
        </w:rPr>
      </w:pPr>
      <w:r>
        <w:rPr>
          <w:rFonts w:cstheme="minorHAnsi"/>
          <w:sz w:val="24"/>
          <w:szCs w:val="24"/>
        </w:rPr>
        <w:t>Mustafa, Bachsan,</w:t>
      </w:r>
      <w:r w:rsidR="00852D5D" w:rsidRPr="00D8528C">
        <w:rPr>
          <w:rFonts w:cstheme="minorHAnsi"/>
          <w:sz w:val="24"/>
          <w:szCs w:val="24"/>
        </w:rPr>
        <w:t xml:space="preserve"> </w:t>
      </w:r>
      <w:r w:rsidR="001C4A43" w:rsidRPr="00D8528C">
        <w:rPr>
          <w:rFonts w:cstheme="minorHAnsi"/>
          <w:i/>
          <w:sz w:val="24"/>
          <w:szCs w:val="24"/>
        </w:rPr>
        <w:t>Pokok-pokok Hukum Administrasi Negara</w:t>
      </w:r>
      <w:r w:rsidR="001C4A43" w:rsidRPr="00D8528C">
        <w:rPr>
          <w:rFonts w:cstheme="minorHAnsi"/>
          <w:sz w:val="24"/>
          <w:szCs w:val="24"/>
        </w:rPr>
        <w:t xml:space="preserve"> </w:t>
      </w:r>
      <w:r>
        <w:rPr>
          <w:rFonts w:cstheme="minorHAnsi"/>
          <w:sz w:val="24"/>
          <w:szCs w:val="24"/>
        </w:rPr>
        <w:t>(</w:t>
      </w:r>
      <w:r w:rsidR="001C4A43" w:rsidRPr="00D8528C">
        <w:rPr>
          <w:rFonts w:cstheme="minorHAnsi"/>
          <w:sz w:val="24"/>
          <w:szCs w:val="24"/>
        </w:rPr>
        <w:t xml:space="preserve">Bandung: Citra Aditya </w:t>
      </w:r>
    </w:p>
    <w:p w:rsidR="001C4A43" w:rsidRPr="00D8528C" w:rsidRDefault="00852D5D" w:rsidP="009A78FD">
      <w:pPr>
        <w:ind w:left="720" w:firstLine="720"/>
        <w:rPr>
          <w:rFonts w:cstheme="minorHAnsi"/>
          <w:sz w:val="24"/>
          <w:szCs w:val="24"/>
        </w:rPr>
      </w:pPr>
      <w:r w:rsidRPr="00D8528C">
        <w:rPr>
          <w:rFonts w:cstheme="minorHAnsi"/>
          <w:sz w:val="24"/>
          <w:szCs w:val="24"/>
        </w:rPr>
        <w:t>Bakti</w:t>
      </w:r>
      <w:r w:rsidR="001B5567">
        <w:rPr>
          <w:rFonts w:cstheme="minorHAnsi"/>
          <w:sz w:val="24"/>
          <w:szCs w:val="24"/>
        </w:rPr>
        <w:t>, 1990)</w:t>
      </w:r>
      <w:r w:rsidR="001C4A43" w:rsidRPr="00D8528C">
        <w:rPr>
          <w:rFonts w:cstheme="minorHAnsi"/>
          <w:sz w:val="24"/>
          <w:szCs w:val="24"/>
        </w:rPr>
        <w:t>.</w:t>
      </w:r>
    </w:p>
    <w:p w:rsidR="001C4A43" w:rsidRPr="00D8528C" w:rsidRDefault="001B5567" w:rsidP="00854A63">
      <w:pPr>
        <w:spacing w:before="240" w:after="0"/>
        <w:rPr>
          <w:rFonts w:cstheme="minorHAnsi"/>
          <w:sz w:val="24"/>
          <w:szCs w:val="24"/>
        </w:rPr>
      </w:pPr>
      <w:r>
        <w:rPr>
          <w:rFonts w:cstheme="minorHAnsi"/>
          <w:sz w:val="24"/>
          <w:szCs w:val="24"/>
        </w:rPr>
        <w:t>Syafrudin, Ateng,</w:t>
      </w:r>
      <w:r w:rsidR="001C4A43" w:rsidRPr="00D8528C">
        <w:rPr>
          <w:rFonts w:cstheme="minorHAnsi"/>
          <w:sz w:val="24"/>
          <w:szCs w:val="24"/>
        </w:rPr>
        <w:t xml:space="preserve"> </w:t>
      </w:r>
      <w:r w:rsidR="001C4A43" w:rsidRPr="00D8528C">
        <w:rPr>
          <w:rFonts w:cstheme="minorHAnsi"/>
          <w:i/>
          <w:sz w:val="24"/>
          <w:szCs w:val="24"/>
        </w:rPr>
        <w:t>Pasang Surut Otonomi Daerah</w:t>
      </w:r>
      <w:r w:rsidR="001C4A43" w:rsidRPr="00D8528C">
        <w:rPr>
          <w:rFonts w:cstheme="minorHAnsi"/>
          <w:sz w:val="24"/>
          <w:szCs w:val="24"/>
        </w:rPr>
        <w:t xml:space="preserve"> </w:t>
      </w:r>
      <w:r>
        <w:rPr>
          <w:rFonts w:cstheme="minorHAnsi"/>
          <w:sz w:val="24"/>
          <w:szCs w:val="24"/>
        </w:rPr>
        <w:t>(</w:t>
      </w:r>
      <w:r w:rsidR="001C4A43" w:rsidRPr="00D8528C">
        <w:rPr>
          <w:rFonts w:cstheme="minorHAnsi"/>
          <w:sz w:val="24"/>
          <w:szCs w:val="24"/>
        </w:rPr>
        <w:t>Ba</w:t>
      </w:r>
      <w:r w:rsidR="00852D5D" w:rsidRPr="00D8528C">
        <w:rPr>
          <w:rFonts w:cstheme="minorHAnsi"/>
          <w:sz w:val="24"/>
          <w:szCs w:val="24"/>
        </w:rPr>
        <w:t>ndung: Binacipta</w:t>
      </w:r>
      <w:r>
        <w:rPr>
          <w:rFonts w:cstheme="minorHAnsi"/>
          <w:sz w:val="24"/>
          <w:szCs w:val="24"/>
        </w:rPr>
        <w:t>, 1985)</w:t>
      </w:r>
      <w:r w:rsidR="001C4A43" w:rsidRPr="00D8528C">
        <w:rPr>
          <w:rFonts w:cstheme="minorHAnsi"/>
          <w:sz w:val="24"/>
          <w:szCs w:val="24"/>
        </w:rPr>
        <w:t>.</w:t>
      </w:r>
    </w:p>
    <w:p w:rsidR="001C4A43" w:rsidRPr="00D8528C" w:rsidRDefault="001C4A43" w:rsidP="00854A63">
      <w:pPr>
        <w:spacing w:before="240"/>
        <w:rPr>
          <w:rFonts w:cstheme="minorHAnsi"/>
          <w:sz w:val="24"/>
          <w:szCs w:val="24"/>
        </w:rPr>
      </w:pPr>
      <w:r w:rsidRPr="00D8528C">
        <w:rPr>
          <w:rFonts w:cstheme="minorHAnsi"/>
          <w:sz w:val="24"/>
          <w:szCs w:val="24"/>
        </w:rPr>
        <w:t>Utrecht</w:t>
      </w:r>
      <w:r w:rsidR="001B5567">
        <w:rPr>
          <w:rFonts w:cstheme="minorHAnsi"/>
          <w:sz w:val="24"/>
          <w:szCs w:val="24"/>
        </w:rPr>
        <w:t>,</w:t>
      </w:r>
      <w:r w:rsidRPr="00D8528C">
        <w:rPr>
          <w:rFonts w:cstheme="minorHAnsi"/>
          <w:sz w:val="24"/>
          <w:szCs w:val="24"/>
        </w:rPr>
        <w:t xml:space="preserve"> </w:t>
      </w:r>
      <w:r w:rsidRPr="00D8528C">
        <w:rPr>
          <w:rFonts w:cstheme="minorHAnsi"/>
          <w:i/>
          <w:sz w:val="24"/>
          <w:szCs w:val="24"/>
        </w:rPr>
        <w:t>Pengantar Hukum Administrasi Negara</w:t>
      </w:r>
      <w:r w:rsidRPr="00D8528C">
        <w:rPr>
          <w:rFonts w:cstheme="minorHAnsi"/>
          <w:sz w:val="24"/>
          <w:szCs w:val="24"/>
        </w:rPr>
        <w:t xml:space="preserve"> </w:t>
      </w:r>
      <w:r w:rsidR="001B5567">
        <w:rPr>
          <w:rFonts w:cstheme="minorHAnsi"/>
          <w:sz w:val="24"/>
          <w:szCs w:val="24"/>
        </w:rPr>
        <w:t>(</w:t>
      </w:r>
      <w:r w:rsidRPr="00D8528C">
        <w:rPr>
          <w:rFonts w:cstheme="minorHAnsi"/>
          <w:sz w:val="24"/>
          <w:szCs w:val="24"/>
        </w:rPr>
        <w:t>Surabaya: Pus</w:t>
      </w:r>
      <w:r w:rsidR="00852D5D" w:rsidRPr="00D8528C">
        <w:rPr>
          <w:rFonts w:cstheme="minorHAnsi"/>
          <w:sz w:val="24"/>
          <w:szCs w:val="24"/>
        </w:rPr>
        <w:t>taka Tinta Mas</w:t>
      </w:r>
      <w:r w:rsidR="001B5567">
        <w:rPr>
          <w:rFonts w:cstheme="minorHAnsi"/>
          <w:sz w:val="24"/>
          <w:szCs w:val="24"/>
        </w:rPr>
        <w:t>, 1988)</w:t>
      </w:r>
      <w:r w:rsidRPr="00D8528C">
        <w:rPr>
          <w:rFonts w:cstheme="minorHAnsi"/>
          <w:sz w:val="24"/>
          <w:szCs w:val="24"/>
        </w:rPr>
        <w:t>.</w:t>
      </w:r>
    </w:p>
    <w:p w:rsidR="00854A63" w:rsidRPr="00D8528C" w:rsidRDefault="00854A63" w:rsidP="00852D5D">
      <w:pPr>
        <w:ind w:left="1440" w:firstLine="720"/>
        <w:rPr>
          <w:rFonts w:cstheme="minorHAnsi"/>
          <w:sz w:val="24"/>
          <w:szCs w:val="24"/>
        </w:rPr>
      </w:pPr>
    </w:p>
    <w:p w:rsidR="00854A63" w:rsidRPr="00D8528C" w:rsidRDefault="00181E98" w:rsidP="00854A63">
      <w:pPr>
        <w:rPr>
          <w:rFonts w:cstheme="minorHAnsi"/>
          <w:b/>
          <w:sz w:val="24"/>
          <w:szCs w:val="24"/>
        </w:rPr>
      </w:pPr>
      <w:r w:rsidRPr="00D8528C">
        <w:rPr>
          <w:rFonts w:cstheme="minorHAnsi"/>
          <w:b/>
          <w:sz w:val="24"/>
          <w:szCs w:val="24"/>
        </w:rPr>
        <w:t>Artikel</w:t>
      </w:r>
    </w:p>
    <w:p w:rsidR="009A78FD" w:rsidRPr="00D8528C" w:rsidRDefault="00181E98" w:rsidP="009A78FD">
      <w:pPr>
        <w:spacing w:before="240" w:after="0"/>
        <w:rPr>
          <w:rFonts w:cstheme="minorHAnsi"/>
          <w:sz w:val="24"/>
          <w:szCs w:val="24"/>
        </w:rPr>
      </w:pPr>
      <w:r w:rsidRPr="00D8528C">
        <w:rPr>
          <w:rFonts w:cstheme="minorHAnsi"/>
          <w:sz w:val="24"/>
          <w:szCs w:val="24"/>
        </w:rPr>
        <w:t>Andryan</w:t>
      </w:r>
      <w:r w:rsidR="00A01FDE">
        <w:rPr>
          <w:rFonts w:cstheme="minorHAnsi"/>
          <w:sz w:val="24"/>
          <w:szCs w:val="24"/>
        </w:rPr>
        <w:t>,</w:t>
      </w:r>
      <w:r w:rsidRPr="00D8528C">
        <w:rPr>
          <w:rFonts w:cstheme="minorHAnsi"/>
          <w:sz w:val="24"/>
          <w:szCs w:val="24"/>
        </w:rPr>
        <w:t xml:space="preserve"> </w:t>
      </w:r>
      <w:r w:rsidR="00B3291B">
        <w:rPr>
          <w:rFonts w:cstheme="minorHAnsi"/>
          <w:sz w:val="24"/>
          <w:szCs w:val="24"/>
        </w:rPr>
        <w:t>“</w:t>
      </w:r>
      <w:r w:rsidRPr="00D8528C">
        <w:rPr>
          <w:rFonts w:cstheme="minorHAnsi"/>
          <w:sz w:val="24"/>
          <w:szCs w:val="24"/>
        </w:rPr>
        <w:t xml:space="preserve">Harmonisasi Pemerintah Pusat Dengan Daerah Sebagai Efektivitas Sistem </w:t>
      </w:r>
    </w:p>
    <w:p w:rsidR="00854A63" w:rsidRPr="00D8528C" w:rsidRDefault="00B3291B" w:rsidP="00D00DE5">
      <w:pPr>
        <w:ind w:left="1440"/>
        <w:rPr>
          <w:rFonts w:cstheme="minorHAnsi"/>
          <w:sz w:val="24"/>
          <w:szCs w:val="24"/>
        </w:rPr>
      </w:pPr>
      <w:r>
        <w:rPr>
          <w:rFonts w:cstheme="minorHAnsi"/>
          <w:sz w:val="24"/>
          <w:szCs w:val="24"/>
        </w:rPr>
        <w:t>Pemerintahan,”</w:t>
      </w:r>
      <w:r w:rsidR="00181E98" w:rsidRPr="00D8528C">
        <w:rPr>
          <w:rFonts w:cstheme="minorHAnsi"/>
          <w:sz w:val="24"/>
          <w:szCs w:val="24"/>
        </w:rPr>
        <w:t xml:space="preserve"> </w:t>
      </w:r>
      <w:r w:rsidR="00181E98" w:rsidRPr="00D8528C">
        <w:rPr>
          <w:rFonts w:cstheme="minorHAnsi"/>
          <w:i/>
          <w:sz w:val="24"/>
          <w:szCs w:val="24"/>
        </w:rPr>
        <w:t>Jurnal Legislasi Indonesia</w:t>
      </w:r>
      <w:r w:rsidR="00181E98" w:rsidRPr="00D8528C">
        <w:rPr>
          <w:rFonts w:cstheme="minorHAnsi"/>
          <w:sz w:val="24"/>
          <w:szCs w:val="24"/>
        </w:rPr>
        <w:t xml:space="preserve">, </w:t>
      </w:r>
      <w:r w:rsidR="00181E98" w:rsidRPr="00D8528C">
        <w:rPr>
          <w:rFonts w:cstheme="minorHAnsi"/>
          <w:i/>
          <w:sz w:val="24"/>
          <w:szCs w:val="24"/>
        </w:rPr>
        <w:t>Volume 16</w:t>
      </w:r>
      <w:r w:rsidR="00181E98" w:rsidRPr="00D8528C">
        <w:rPr>
          <w:rFonts w:cstheme="minorHAnsi"/>
          <w:sz w:val="24"/>
          <w:szCs w:val="24"/>
        </w:rPr>
        <w:t xml:space="preserve">, </w:t>
      </w:r>
      <w:r w:rsidR="00181E98" w:rsidRPr="00D8528C">
        <w:rPr>
          <w:rFonts w:cstheme="minorHAnsi"/>
          <w:i/>
          <w:sz w:val="24"/>
          <w:szCs w:val="24"/>
        </w:rPr>
        <w:t>Nomor 4</w:t>
      </w:r>
      <w:r w:rsidR="00A01FDE">
        <w:rPr>
          <w:rFonts w:cstheme="minorHAnsi"/>
          <w:sz w:val="24"/>
          <w:szCs w:val="24"/>
        </w:rPr>
        <w:t xml:space="preserve"> (2019).</w:t>
      </w:r>
    </w:p>
    <w:p w:rsidR="00F262DF" w:rsidRPr="00D8528C" w:rsidRDefault="00181E98" w:rsidP="00F262DF">
      <w:pPr>
        <w:spacing w:before="240" w:after="0"/>
        <w:rPr>
          <w:rFonts w:cstheme="minorHAnsi"/>
          <w:sz w:val="24"/>
          <w:szCs w:val="24"/>
        </w:rPr>
      </w:pPr>
      <w:r w:rsidRPr="00D8528C">
        <w:rPr>
          <w:rFonts w:cstheme="minorHAnsi"/>
          <w:sz w:val="24"/>
          <w:szCs w:val="24"/>
        </w:rPr>
        <w:t>Asyari, Hasyim</w:t>
      </w:r>
      <w:r w:rsidR="00A01FDE">
        <w:rPr>
          <w:rFonts w:cstheme="minorHAnsi"/>
          <w:sz w:val="24"/>
          <w:szCs w:val="24"/>
        </w:rPr>
        <w:t>,</w:t>
      </w:r>
      <w:r w:rsidRPr="00D8528C">
        <w:rPr>
          <w:rFonts w:cstheme="minorHAnsi"/>
          <w:sz w:val="24"/>
          <w:szCs w:val="24"/>
        </w:rPr>
        <w:t xml:space="preserve"> </w:t>
      </w:r>
      <w:r w:rsidR="00B3291B">
        <w:rPr>
          <w:rFonts w:cstheme="minorHAnsi"/>
          <w:sz w:val="24"/>
          <w:szCs w:val="24"/>
        </w:rPr>
        <w:t>“</w:t>
      </w:r>
      <w:r w:rsidRPr="00D8528C">
        <w:rPr>
          <w:rFonts w:cstheme="minorHAnsi"/>
          <w:sz w:val="24"/>
          <w:szCs w:val="24"/>
        </w:rPr>
        <w:t xml:space="preserve">Asas Keterbukaan Dalam Pembentukan Peraturan Daerah (Studi </w:t>
      </w:r>
    </w:p>
    <w:p w:rsidR="00181E98" w:rsidRPr="00D8528C" w:rsidRDefault="00181E98" w:rsidP="00F262DF">
      <w:pPr>
        <w:ind w:left="1440"/>
        <w:rPr>
          <w:rFonts w:cstheme="minorHAnsi"/>
          <w:sz w:val="24"/>
          <w:szCs w:val="24"/>
        </w:rPr>
      </w:pPr>
      <w:r w:rsidRPr="00D8528C">
        <w:rPr>
          <w:rFonts w:cstheme="minorHAnsi"/>
          <w:sz w:val="24"/>
          <w:szCs w:val="24"/>
        </w:rPr>
        <w:t>Ka</w:t>
      </w:r>
      <w:r w:rsidR="00B3291B">
        <w:rPr>
          <w:rFonts w:cstheme="minorHAnsi"/>
          <w:sz w:val="24"/>
          <w:szCs w:val="24"/>
        </w:rPr>
        <w:t>sus di Kabupaten Lombok Tengah),”</w:t>
      </w:r>
      <w:r w:rsidRPr="00D8528C">
        <w:rPr>
          <w:rFonts w:cstheme="minorHAnsi"/>
          <w:sz w:val="24"/>
          <w:szCs w:val="24"/>
        </w:rPr>
        <w:t xml:space="preserve"> </w:t>
      </w:r>
      <w:r w:rsidRPr="00D8528C">
        <w:rPr>
          <w:rFonts w:cstheme="minorHAnsi"/>
          <w:i/>
          <w:sz w:val="24"/>
          <w:szCs w:val="24"/>
        </w:rPr>
        <w:t>Jurnal Refleksi Hukum</w:t>
      </w:r>
      <w:r w:rsidRPr="00D8528C">
        <w:rPr>
          <w:rFonts w:cstheme="minorHAnsi"/>
          <w:sz w:val="24"/>
          <w:szCs w:val="24"/>
        </w:rPr>
        <w:t xml:space="preserve">, </w:t>
      </w:r>
      <w:r w:rsidRPr="00D8528C">
        <w:rPr>
          <w:rFonts w:cstheme="minorHAnsi"/>
          <w:i/>
          <w:sz w:val="24"/>
          <w:szCs w:val="24"/>
        </w:rPr>
        <w:t>Volume 2</w:t>
      </w:r>
      <w:r w:rsidRPr="00D8528C">
        <w:rPr>
          <w:rFonts w:cstheme="minorHAnsi"/>
          <w:sz w:val="24"/>
          <w:szCs w:val="24"/>
        </w:rPr>
        <w:t xml:space="preserve">, </w:t>
      </w:r>
      <w:r w:rsidRPr="00D8528C">
        <w:rPr>
          <w:rFonts w:cstheme="minorHAnsi"/>
          <w:i/>
          <w:sz w:val="24"/>
          <w:szCs w:val="24"/>
        </w:rPr>
        <w:t>Nomor 1</w:t>
      </w:r>
      <w:r w:rsidR="00B3291B">
        <w:rPr>
          <w:rFonts w:cstheme="minorHAnsi"/>
          <w:sz w:val="24"/>
          <w:szCs w:val="24"/>
        </w:rPr>
        <w:t xml:space="preserve"> (2017)</w:t>
      </w:r>
    </w:p>
    <w:p w:rsidR="00F262DF" w:rsidRPr="00D8528C" w:rsidRDefault="00D64103" w:rsidP="00F262DF">
      <w:pPr>
        <w:spacing w:before="240" w:after="0"/>
        <w:rPr>
          <w:rFonts w:cstheme="minorHAnsi"/>
          <w:sz w:val="24"/>
          <w:szCs w:val="24"/>
        </w:rPr>
      </w:pPr>
      <w:r w:rsidRPr="00D8528C">
        <w:rPr>
          <w:rFonts w:cstheme="minorHAnsi"/>
          <w:sz w:val="24"/>
          <w:szCs w:val="24"/>
        </w:rPr>
        <w:t>Dewi, Anak Agung Istri Ayu</w:t>
      </w:r>
      <w:r w:rsidR="00B3291B">
        <w:rPr>
          <w:rFonts w:cstheme="minorHAnsi"/>
          <w:sz w:val="24"/>
          <w:szCs w:val="24"/>
        </w:rPr>
        <w:t xml:space="preserve"> Atu dan Luh Nila Winarni,</w:t>
      </w:r>
      <w:r w:rsidRPr="00D8528C">
        <w:rPr>
          <w:rFonts w:cstheme="minorHAnsi"/>
          <w:sz w:val="24"/>
          <w:szCs w:val="24"/>
        </w:rPr>
        <w:t xml:space="preserve"> </w:t>
      </w:r>
      <w:r w:rsidR="00B3291B">
        <w:rPr>
          <w:rFonts w:cstheme="minorHAnsi"/>
          <w:sz w:val="24"/>
          <w:szCs w:val="24"/>
        </w:rPr>
        <w:t>“</w:t>
      </w:r>
      <w:r w:rsidRPr="00D8528C">
        <w:rPr>
          <w:rFonts w:cstheme="minorHAnsi"/>
          <w:sz w:val="24"/>
          <w:szCs w:val="24"/>
        </w:rPr>
        <w:t xml:space="preserve">Penjabaran Prinsip </w:t>
      </w:r>
    </w:p>
    <w:p w:rsidR="00D64103" w:rsidRPr="00D8528C" w:rsidRDefault="00D64103" w:rsidP="00F262DF">
      <w:pPr>
        <w:ind w:left="1440"/>
        <w:rPr>
          <w:rFonts w:cstheme="minorHAnsi"/>
          <w:sz w:val="24"/>
          <w:szCs w:val="24"/>
        </w:rPr>
      </w:pPr>
      <w:r w:rsidRPr="00D8528C">
        <w:rPr>
          <w:rFonts w:cstheme="minorHAnsi"/>
          <w:sz w:val="24"/>
          <w:szCs w:val="24"/>
        </w:rPr>
        <w:t>Demokrasi Dala</w:t>
      </w:r>
      <w:r w:rsidR="00B3291B">
        <w:rPr>
          <w:rFonts w:cstheme="minorHAnsi"/>
          <w:sz w:val="24"/>
          <w:szCs w:val="24"/>
        </w:rPr>
        <w:t>m Pembentukan Kebijakan Daerah,”</w:t>
      </w:r>
      <w:r w:rsidRPr="00D8528C">
        <w:rPr>
          <w:rFonts w:cstheme="minorHAnsi"/>
          <w:sz w:val="24"/>
          <w:szCs w:val="24"/>
        </w:rPr>
        <w:t xml:space="preserve"> </w:t>
      </w:r>
      <w:r w:rsidRPr="00D8528C">
        <w:rPr>
          <w:rFonts w:cstheme="minorHAnsi"/>
          <w:i/>
          <w:sz w:val="24"/>
          <w:szCs w:val="24"/>
        </w:rPr>
        <w:t>Jurnal Supremasi Hukumi</w:t>
      </w:r>
      <w:r w:rsidRPr="00D8528C">
        <w:rPr>
          <w:rFonts w:cstheme="minorHAnsi"/>
          <w:sz w:val="24"/>
          <w:szCs w:val="24"/>
        </w:rPr>
        <w:t xml:space="preserve">, </w:t>
      </w:r>
      <w:r w:rsidRPr="00D8528C">
        <w:rPr>
          <w:rFonts w:cstheme="minorHAnsi"/>
          <w:i/>
          <w:sz w:val="24"/>
          <w:szCs w:val="24"/>
        </w:rPr>
        <w:t>Volume 28</w:t>
      </w:r>
      <w:r w:rsidRPr="00D8528C">
        <w:rPr>
          <w:rFonts w:cstheme="minorHAnsi"/>
          <w:sz w:val="24"/>
          <w:szCs w:val="24"/>
        </w:rPr>
        <w:t xml:space="preserve">, </w:t>
      </w:r>
      <w:r w:rsidRPr="00D8528C">
        <w:rPr>
          <w:rFonts w:cstheme="minorHAnsi"/>
          <w:i/>
          <w:sz w:val="24"/>
          <w:szCs w:val="24"/>
        </w:rPr>
        <w:t>Nomor 1</w:t>
      </w:r>
      <w:r w:rsidR="00B3291B">
        <w:rPr>
          <w:rFonts w:cstheme="minorHAnsi"/>
          <w:sz w:val="24"/>
          <w:szCs w:val="24"/>
        </w:rPr>
        <w:t xml:space="preserve"> (2019).</w:t>
      </w:r>
    </w:p>
    <w:p w:rsidR="00F262DF" w:rsidRPr="00D8528C" w:rsidRDefault="00B3291B" w:rsidP="00F262DF">
      <w:pPr>
        <w:spacing w:before="240" w:after="0"/>
        <w:rPr>
          <w:rFonts w:cstheme="minorHAnsi"/>
          <w:sz w:val="24"/>
          <w:szCs w:val="24"/>
        </w:rPr>
      </w:pPr>
      <w:r>
        <w:rPr>
          <w:rFonts w:cstheme="minorHAnsi"/>
          <w:sz w:val="24"/>
          <w:szCs w:val="24"/>
        </w:rPr>
        <w:t>Heryansyah, Despan, “</w:t>
      </w:r>
      <w:r w:rsidR="00D64103" w:rsidRPr="00D8528C">
        <w:rPr>
          <w:rFonts w:cstheme="minorHAnsi"/>
          <w:sz w:val="24"/>
          <w:szCs w:val="24"/>
        </w:rPr>
        <w:t xml:space="preserve">Pergeseran Kompetensi Absolut PTUN Dalam Sistem Hukum </w:t>
      </w:r>
    </w:p>
    <w:p w:rsidR="00D64103" w:rsidRPr="00D8528C" w:rsidRDefault="00B3291B" w:rsidP="00F262DF">
      <w:pPr>
        <w:ind w:left="720" w:firstLine="720"/>
        <w:rPr>
          <w:rFonts w:cstheme="minorHAnsi"/>
          <w:sz w:val="24"/>
          <w:szCs w:val="24"/>
        </w:rPr>
      </w:pPr>
      <w:r>
        <w:rPr>
          <w:rFonts w:cstheme="minorHAnsi"/>
          <w:sz w:val="24"/>
          <w:szCs w:val="24"/>
        </w:rPr>
        <w:t>Indonesia,”</w:t>
      </w:r>
      <w:r w:rsidR="00D64103" w:rsidRPr="00D8528C">
        <w:rPr>
          <w:rFonts w:cstheme="minorHAnsi"/>
          <w:sz w:val="24"/>
          <w:szCs w:val="24"/>
        </w:rPr>
        <w:t xml:space="preserve"> </w:t>
      </w:r>
      <w:r w:rsidR="00D64103" w:rsidRPr="00D8528C">
        <w:rPr>
          <w:rFonts w:cstheme="minorHAnsi"/>
          <w:i/>
          <w:sz w:val="24"/>
          <w:szCs w:val="24"/>
        </w:rPr>
        <w:t>Jurnal Hukum Novelty</w:t>
      </w:r>
      <w:r w:rsidR="00D64103" w:rsidRPr="00D8528C">
        <w:rPr>
          <w:rFonts w:cstheme="minorHAnsi"/>
          <w:sz w:val="24"/>
          <w:szCs w:val="24"/>
        </w:rPr>
        <w:t xml:space="preserve">, </w:t>
      </w:r>
      <w:r w:rsidR="00D64103" w:rsidRPr="00D8528C">
        <w:rPr>
          <w:rFonts w:cstheme="minorHAnsi"/>
          <w:i/>
          <w:sz w:val="24"/>
          <w:szCs w:val="24"/>
        </w:rPr>
        <w:t>Volume 8</w:t>
      </w:r>
      <w:r w:rsidR="00D64103" w:rsidRPr="00D8528C">
        <w:rPr>
          <w:rFonts w:cstheme="minorHAnsi"/>
          <w:sz w:val="24"/>
          <w:szCs w:val="24"/>
        </w:rPr>
        <w:t xml:space="preserve">, </w:t>
      </w:r>
      <w:r w:rsidR="00D64103" w:rsidRPr="00D8528C">
        <w:rPr>
          <w:rFonts w:cstheme="minorHAnsi"/>
          <w:i/>
          <w:sz w:val="24"/>
          <w:szCs w:val="24"/>
        </w:rPr>
        <w:t>Nomor 1</w:t>
      </w:r>
      <w:r>
        <w:rPr>
          <w:rFonts w:cstheme="minorHAnsi"/>
          <w:sz w:val="24"/>
          <w:szCs w:val="24"/>
        </w:rPr>
        <w:t xml:space="preserve"> (2017).</w:t>
      </w:r>
    </w:p>
    <w:p w:rsidR="00F262DF" w:rsidRPr="00D8528C" w:rsidRDefault="00D64103" w:rsidP="00F262DF">
      <w:pPr>
        <w:spacing w:before="240" w:after="0"/>
        <w:rPr>
          <w:rFonts w:cstheme="minorHAnsi"/>
          <w:sz w:val="24"/>
          <w:szCs w:val="24"/>
        </w:rPr>
      </w:pPr>
      <w:r w:rsidRPr="00D8528C">
        <w:rPr>
          <w:rFonts w:cstheme="minorHAnsi"/>
          <w:sz w:val="24"/>
          <w:szCs w:val="24"/>
        </w:rPr>
        <w:t>HSB, Ali Ma</w:t>
      </w:r>
      <w:r w:rsidR="00B3291B">
        <w:rPr>
          <w:rFonts w:cstheme="minorHAnsi"/>
          <w:sz w:val="24"/>
          <w:szCs w:val="24"/>
        </w:rPr>
        <w:t>rwan dan Evlyn Martha Julianthi,</w:t>
      </w:r>
      <w:r w:rsidRPr="00D8528C">
        <w:rPr>
          <w:rFonts w:cstheme="minorHAnsi"/>
          <w:sz w:val="24"/>
          <w:szCs w:val="24"/>
        </w:rPr>
        <w:t xml:space="preserve"> </w:t>
      </w:r>
      <w:r w:rsidR="00B3291B">
        <w:rPr>
          <w:rFonts w:cstheme="minorHAnsi"/>
          <w:sz w:val="24"/>
          <w:szCs w:val="24"/>
        </w:rPr>
        <w:t>“</w:t>
      </w:r>
      <w:r w:rsidRPr="00D8528C">
        <w:rPr>
          <w:rFonts w:cstheme="minorHAnsi"/>
          <w:sz w:val="24"/>
          <w:szCs w:val="24"/>
        </w:rPr>
        <w:t xml:space="preserve">Pelaksanaan Kewenangan Atribusi </w:t>
      </w:r>
    </w:p>
    <w:p w:rsidR="00D64103" w:rsidRPr="00D8528C" w:rsidRDefault="00D64103" w:rsidP="00F262DF">
      <w:pPr>
        <w:ind w:left="1440"/>
        <w:rPr>
          <w:rFonts w:cstheme="minorHAnsi"/>
          <w:sz w:val="24"/>
          <w:szCs w:val="24"/>
        </w:rPr>
      </w:pPr>
      <w:r w:rsidRPr="00D8528C">
        <w:rPr>
          <w:rFonts w:cstheme="minorHAnsi"/>
          <w:sz w:val="24"/>
          <w:szCs w:val="24"/>
        </w:rPr>
        <w:t>Pemerintahan Daerah Berdasarkan Undang Undang Nomor 23 Tahun 2</w:t>
      </w:r>
      <w:r w:rsidR="00B3291B">
        <w:rPr>
          <w:rFonts w:cstheme="minorHAnsi"/>
          <w:sz w:val="24"/>
          <w:szCs w:val="24"/>
        </w:rPr>
        <w:t>014 Tentang Pemerintahan Daerah,”</w:t>
      </w:r>
      <w:r w:rsidRPr="00D8528C">
        <w:rPr>
          <w:rFonts w:cstheme="minorHAnsi"/>
          <w:sz w:val="24"/>
          <w:szCs w:val="24"/>
        </w:rPr>
        <w:t xml:space="preserve"> </w:t>
      </w:r>
      <w:r w:rsidRPr="00D8528C">
        <w:rPr>
          <w:rFonts w:cstheme="minorHAnsi"/>
          <w:i/>
          <w:sz w:val="24"/>
          <w:szCs w:val="24"/>
        </w:rPr>
        <w:t>Jurnal Legislasi Indonesia</w:t>
      </w:r>
      <w:r w:rsidRPr="00D8528C">
        <w:rPr>
          <w:rFonts w:cstheme="minorHAnsi"/>
          <w:sz w:val="24"/>
          <w:szCs w:val="24"/>
        </w:rPr>
        <w:t xml:space="preserve">, </w:t>
      </w:r>
      <w:r w:rsidRPr="00D8528C">
        <w:rPr>
          <w:rFonts w:cstheme="minorHAnsi"/>
          <w:i/>
          <w:sz w:val="24"/>
          <w:szCs w:val="24"/>
        </w:rPr>
        <w:t>Volume 15</w:t>
      </w:r>
      <w:r w:rsidRPr="00D8528C">
        <w:rPr>
          <w:rFonts w:cstheme="minorHAnsi"/>
          <w:sz w:val="24"/>
          <w:szCs w:val="24"/>
        </w:rPr>
        <w:t xml:space="preserve">, </w:t>
      </w:r>
      <w:r w:rsidRPr="00D8528C">
        <w:rPr>
          <w:rFonts w:cstheme="minorHAnsi"/>
          <w:i/>
          <w:sz w:val="24"/>
          <w:szCs w:val="24"/>
        </w:rPr>
        <w:t>Nomor 2</w:t>
      </w:r>
      <w:r w:rsidR="00B3291B">
        <w:rPr>
          <w:rFonts w:cstheme="minorHAnsi"/>
          <w:sz w:val="24"/>
          <w:szCs w:val="24"/>
        </w:rPr>
        <w:t xml:space="preserve"> (2018).</w:t>
      </w:r>
    </w:p>
    <w:p w:rsidR="00F262DF" w:rsidRPr="00D8528C" w:rsidRDefault="00B3291B" w:rsidP="00F262DF">
      <w:pPr>
        <w:spacing w:before="240" w:after="0"/>
        <w:rPr>
          <w:rFonts w:cstheme="minorHAnsi"/>
          <w:sz w:val="24"/>
          <w:szCs w:val="24"/>
        </w:rPr>
      </w:pPr>
      <w:r>
        <w:rPr>
          <w:rFonts w:cstheme="minorHAnsi"/>
          <w:sz w:val="24"/>
          <w:szCs w:val="24"/>
        </w:rPr>
        <w:t>La Sina,</w:t>
      </w:r>
      <w:r w:rsidR="00D64103" w:rsidRPr="00D8528C">
        <w:rPr>
          <w:rFonts w:cstheme="minorHAnsi"/>
          <w:sz w:val="24"/>
          <w:szCs w:val="24"/>
        </w:rPr>
        <w:t xml:space="preserve"> </w:t>
      </w:r>
      <w:r>
        <w:rPr>
          <w:rFonts w:cstheme="minorHAnsi"/>
          <w:sz w:val="24"/>
          <w:szCs w:val="24"/>
        </w:rPr>
        <w:t>“</w:t>
      </w:r>
      <w:r w:rsidR="00D64103" w:rsidRPr="00D8528C">
        <w:rPr>
          <w:rFonts w:cstheme="minorHAnsi"/>
          <w:sz w:val="24"/>
          <w:szCs w:val="24"/>
        </w:rPr>
        <w:t>Kedudukan Keputusan Tata Usaha Negara Dalam Sistem Hukum In</w:t>
      </w:r>
      <w:r>
        <w:rPr>
          <w:rFonts w:cstheme="minorHAnsi"/>
          <w:sz w:val="24"/>
          <w:szCs w:val="24"/>
        </w:rPr>
        <w:t>donesia,”</w:t>
      </w:r>
      <w:r w:rsidR="00D64103" w:rsidRPr="00D8528C">
        <w:rPr>
          <w:rFonts w:cstheme="minorHAnsi"/>
          <w:sz w:val="24"/>
          <w:szCs w:val="24"/>
        </w:rPr>
        <w:t xml:space="preserve"> </w:t>
      </w:r>
    </w:p>
    <w:p w:rsidR="00D64103" w:rsidRPr="00D8528C" w:rsidRDefault="00D64103" w:rsidP="00F262DF">
      <w:pPr>
        <w:ind w:left="720" w:firstLine="720"/>
        <w:rPr>
          <w:rFonts w:cstheme="minorHAnsi"/>
          <w:sz w:val="24"/>
          <w:szCs w:val="24"/>
        </w:rPr>
      </w:pPr>
      <w:r w:rsidRPr="00D8528C">
        <w:rPr>
          <w:rFonts w:cstheme="minorHAnsi"/>
          <w:i/>
          <w:sz w:val="24"/>
          <w:szCs w:val="24"/>
        </w:rPr>
        <w:t>Jurnal Pro Justitia</w:t>
      </w:r>
      <w:r w:rsidRPr="00D8528C">
        <w:rPr>
          <w:rFonts w:cstheme="minorHAnsi"/>
          <w:sz w:val="24"/>
          <w:szCs w:val="24"/>
        </w:rPr>
        <w:t xml:space="preserve">, </w:t>
      </w:r>
      <w:r w:rsidRPr="00D8528C">
        <w:rPr>
          <w:rFonts w:cstheme="minorHAnsi"/>
          <w:i/>
          <w:sz w:val="24"/>
          <w:szCs w:val="24"/>
        </w:rPr>
        <w:t>Volume 28</w:t>
      </w:r>
      <w:r w:rsidRPr="00D8528C">
        <w:rPr>
          <w:rFonts w:cstheme="minorHAnsi"/>
          <w:sz w:val="24"/>
          <w:szCs w:val="24"/>
        </w:rPr>
        <w:t xml:space="preserve">, </w:t>
      </w:r>
      <w:r w:rsidRPr="00D8528C">
        <w:rPr>
          <w:rFonts w:cstheme="minorHAnsi"/>
          <w:i/>
          <w:sz w:val="24"/>
          <w:szCs w:val="24"/>
        </w:rPr>
        <w:t>Nomor 1</w:t>
      </w:r>
      <w:r w:rsidR="00B3291B">
        <w:rPr>
          <w:rFonts w:cstheme="minorHAnsi"/>
          <w:sz w:val="24"/>
          <w:szCs w:val="24"/>
        </w:rPr>
        <w:t xml:space="preserve"> (2010).</w:t>
      </w:r>
    </w:p>
    <w:p w:rsidR="00F262DF" w:rsidRPr="00D8528C" w:rsidRDefault="00D64103" w:rsidP="00F262DF">
      <w:pPr>
        <w:spacing w:before="240" w:after="0"/>
        <w:rPr>
          <w:rFonts w:cstheme="minorHAnsi"/>
          <w:sz w:val="24"/>
          <w:szCs w:val="24"/>
        </w:rPr>
      </w:pPr>
      <w:r w:rsidRPr="00D8528C">
        <w:rPr>
          <w:rFonts w:cstheme="minorHAnsi"/>
          <w:sz w:val="24"/>
          <w:szCs w:val="24"/>
        </w:rPr>
        <w:t>Put</w:t>
      </w:r>
      <w:r w:rsidR="00B3291B">
        <w:rPr>
          <w:rFonts w:cstheme="minorHAnsi"/>
          <w:sz w:val="24"/>
          <w:szCs w:val="24"/>
        </w:rPr>
        <w:t>ra, Fani Martiawan Kumara,</w:t>
      </w:r>
      <w:r w:rsidRPr="00D8528C">
        <w:rPr>
          <w:rFonts w:cstheme="minorHAnsi"/>
          <w:sz w:val="24"/>
          <w:szCs w:val="24"/>
        </w:rPr>
        <w:t xml:space="preserve"> </w:t>
      </w:r>
      <w:r w:rsidR="00B3291B">
        <w:rPr>
          <w:rFonts w:cstheme="minorHAnsi"/>
          <w:sz w:val="24"/>
          <w:szCs w:val="24"/>
        </w:rPr>
        <w:t>“</w:t>
      </w:r>
      <w:r w:rsidRPr="00D8528C">
        <w:rPr>
          <w:rFonts w:cstheme="minorHAnsi"/>
          <w:sz w:val="24"/>
          <w:szCs w:val="24"/>
        </w:rPr>
        <w:t xml:space="preserve">Tanggung Gugat Pejabat Tata Usaha Negara Dalam </w:t>
      </w:r>
    </w:p>
    <w:p w:rsidR="00D64103" w:rsidRPr="00D8528C" w:rsidRDefault="00D64103" w:rsidP="00F262DF">
      <w:pPr>
        <w:ind w:left="1440"/>
        <w:rPr>
          <w:rFonts w:cstheme="minorHAnsi"/>
          <w:sz w:val="24"/>
          <w:szCs w:val="24"/>
        </w:rPr>
      </w:pPr>
      <w:r w:rsidRPr="00D8528C">
        <w:rPr>
          <w:rFonts w:cstheme="minorHAnsi"/>
          <w:sz w:val="24"/>
          <w:szCs w:val="24"/>
        </w:rPr>
        <w:t>Bentuk Pemba</w:t>
      </w:r>
      <w:r w:rsidR="00B3291B">
        <w:rPr>
          <w:rFonts w:cstheme="minorHAnsi"/>
          <w:sz w:val="24"/>
          <w:szCs w:val="24"/>
        </w:rPr>
        <w:t>talan Sertipikat Hak Atas Tanah,”</w:t>
      </w:r>
      <w:r w:rsidRPr="00D8528C">
        <w:rPr>
          <w:rFonts w:cstheme="minorHAnsi"/>
          <w:sz w:val="24"/>
          <w:szCs w:val="24"/>
        </w:rPr>
        <w:t xml:space="preserve"> </w:t>
      </w:r>
      <w:r w:rsidRPr="00D8528C">
        <w:rPr>
          <w:rFonts w:cstheme="minorHAnsi"/>
          <w:i/>
          <w:sz w:val="24"/>
          <w:szCs w:val="24"/>
        </w:rPr>
        <w:t>Jurnal Supremasi Hukum</w:t>
      </w:r>
      <w:r w:rsidRPr="00D8528C">
        <w:rPr>
          <w:rFonts w:cstheme="minorHAnsi"/>
          <w:sz w:val="24"/>
          <w:szCs w:val="24"/>
        </w:rPr>
        <w:t xml:space="preserve">, </w:t>
      </w:r>
      <w:r w:rsidRPr="00D8528C">
        <w:rPr>
          <w:rFonts w:cstheme="minorHAnsi"/>
          <w:i/>
          <w:sz w:val="24"/>
          <w:szCs w:val="24"/>
        </w:rPr>
        <w:t>Volume 26</w:t>
      </w:r>
      <w:r w:rsidRPr="00D8528C">
        <w:rPr>
          <w:rFonts w:cstheme="minorHAnsi"/>
          <w:sz w:val="24"/>
          <w:szCs w:val="24"/>
        </w:rPr>
        <w:t xml:space="preserve">, </w:t>
      </w:r>
      <w:r w:rsidRPr="00D8528C">
        <w:rPr>
          <w:rFonts w:cstheme="minorHAnsi"/>
          <w:i/>
          <w:sz w:val="24"/>
          <w:szCs w:val="24"/>
        </w:rPr>
        <w:t>Nomor 2</w:t>
      </w:r>
      <w:r w:rsidR="00B3291B">
        <w:rPr>
          <w:rFonts w:cstheme="minorHAnsi"/>
          <w:sz w:val="24"/>
          <w:szCs w:val="24"/>
        </w:rPr>
        <w:t xml:space="preserve"> (2017).</w:t>
      </w:r>
    </w:p>
    <w:p w:rsidR="00F262DF" w:rsidRPr="00D8528C" w:rsidRDefault="00B3291B" w:rsidP="00F262DF">
      <w:pPr>
        <w:spacing w:before="240" w:after="0"/>
        <w:rPr>
          <w:rFonts w:cstheme="minorHAnsi"/>
          <w:sz w:val="24"/>
          <w:szCs w:val="24"/>
        </w:rPr>
      </w:pPr>
      <w:r>
        <w:rPr>
          <w:rFonts w:cstheme="minorHAnsi"/>
          <w:sz w:val="24"/>
          <w:szCs w:val="24"/>
        </w:rPr>
        <w:t>Ridwan,</w:t>
      </w:r>
      <w:r w:rsidR="00D64103" w:rsidRPr="00D8528C">
        <w:rPr>
          <w:rFonts w:cstheme="minorHAnsi"/>
          <w:sz w:val="24"/>
          <w:szCs w:val="24"/>
        </w:rPr>
        <w:t xml:space="preserve"> </w:t>
      </w:r>
      <w:r>
        <w:rPr>
          <w:rFonts w:cstheme="minorHAnsi"/>
          <w:sz w:val="24"/>
          <w:szCs w:val="24"/>
        </w:rPr>
        <w:t>“</w:t>
      </w:r>
      <w:r w:rsidR="00D64103" w:rsidRPr="00D8528C">
        <w:rPr>
          <w:rFonts w:cstheme="minorHAnsi"/>
          <w:sz w:val="24"/>
          <w:szCs w:val="24"/>
        </w:rPr>
        <w:t xml:space="preserve">Pertanggungjawaban Publik Pemerintah dalam Perspektif Hukum </w:t>
      </w:r>
    </w:p>
    <w:p w:rsidR="00D64103" w:rsidRPr="00D8528C" w:rsidRDefault="00B3291B" w:rsidP="00F262DF">
      <w:pPr>
        <w:ind w:left="720" w:firstLine="720"/>
        <w:rPr>
          <w:rFonts w:cstheme="minorHAnsi"/>
          <w:sz w:val="24"/>
          <w:szCs w:val="24"/>
        </w:rPr>
      </w:pPr>
      <w:r>
        <w:rPr>
          <w:rFonts w:cstheme="minorHAnsi"/>
          <w:sz w:val="24"/>
          <w:szCs w:val="24"/>
        </w:rPr>
        <w:t>Administrasi Negara,”</w:t>
      </w:r>
      <w:r w:rsidR="00D64103" w:rsidRPr="00D8528C">
        <w:rPr>
          <w:rFonts w:cstheme="minorHAnsi"/>
          <w:sz w:val="24"/>
          <w:szCs w:val="24"/>
        </w:rPr>
        <w:t xml:space="preserve"> </w:t>
      </w:r>
      <w:r w:rsidR="00D64103" w:rsidRPr="00D8528C">
        <w:rPr>
          <w:rFonts w:cstheme="minorHAnsi"/>
          <w:i/>
          <w:sz w:val="24"/>
          <w:szCs w:val="24"/>
        </w:rPr>
        <w:t>Jurnal Hukum</w:t>
      </w:r>
      <w:r w:rsidR="00D64103" w:rsidRPr="00D8528C">
        <w:rPr>
          <w:rFonts w:cstheme="minorHAnsi"/>
          <w:sz w:val="24"/>
          <w:szCs w:val="24"/>
        </w:rPr>
        <w:t xml:space="preserve">, </w:t>
      </w:r>
      <w:r w:rsidR="00D64103" w:rsidRPr="00D8528C">
        <w:rPr>
          <w:rFonts w:cstheme="minorHAnsi"/>
          <w:i/>
          <w:sz w:val="24"/>
          <w:szCs w:val="24"/>
        </w:rPr>
        <w:t>Volume 10</w:t>
      </w:r>
      <w:r w:rsidR="00D64103" w:rsidRPr="00D8528C">
        <w:rPr>
          <w:rFonts w:cstheme="minorHAnsi"/>
          <w:sz w:val="24"/>
          <w:szCs w:val="24"/>
        </w:rPr>
        <w:t xml:space="preserve">, </w:t>
      </w:r>
      <w:r w:rsidR="00D64103" w:rsidRPr="00D8528C">
        <w:rPr>
          <w:rFonts w:cstheme="minorHAnsi"/>
          <w:i/>
          <w:sz w:val="24"/>
          <w:szCs w:val="24"/>
        </w:rPr>
        <w:t>Nomor 2</w:t>
      </w:r>
      <w:r>
        <w:rPr>
          <w:rFonts w:cstheme="minorHAnsi"/>
          <w:sz w:val="24"/>
          <w:szCs w:val="24"/>
        </w:rPr>
        <w:t xml:space="preserve"> (2003).</w:t>
      </w:r>
    </w:p>
    <w:p w:rsidR="00F262DF" w:rsidRPr="00D8528C" w:rsidRDefault="00D64103" w:rsidP="00F262DF">
      <w:pPr>
        <w:spacing w:before="240" w:after="0"/>
        <w:rPr>
          <w:rFonts w:cstheme="minorHAnsi"/>
          <w:sz w:val="24"/>
          <w:szCs w:val="24"/>
        </w:rPr>
      </w:pPr>
      <w:r w:rsidRPr="00D8528C">
        <w:rPr>
          <w:rFonts w:cstheme="minorHAnsi"/>
          <w:sz w:val="24"/>
          <w:szCs w:val="24"/>
        </w:rPr>
        <w:t xml:space="preserve">Suratno, </w:t>
      </w:r>
      <w:r w:rsidR="00B3291B">
        <w:rPr>
          <w:rFonts w:cstheme="minorHAnsi"/>
          <w:sz w:val="24"/>
          <w:szCs w:val="24"/>
        </w:rPr>
        <w:t>Sadhu Bagas,</w:t>
      </w:r>
      <w:r w:rsidR="009A78FD" w:rsidRPr="00D8528C">
        <w:rPr>
          <w:rFonts w:cstheme="minorHAnsi"/>
          <w:sz w:val="24"/>
          <w:szCs w:val="24"/>
        </w:rPr>
        <w:t xml:space="preserve"> </w:t>
      </w:r>
      <w:r w:rsidR="00B3291B">
        <w:rPr>
          <w:rFonts w:cstheme="minorHAnsi"/>
          <w:sz w:val="24"/>
          <w:szCs w:val="24"/>
        </w:rPr>
        <w:t>“</w:t>
      </w:r>
      <w:r w:rsidRPr="00D8528C">
        <w:rPr>
          <w:rFonts w:cstheme="minorHAnsi"/>
          <w:sz w:val="24"/>
          <w:szCs w:val="24"/>
        </w:rPr>
        <w:t>Pembentukan Peraturan Kebijakan Berdasarkan Asas-As</w:t>
      </w:r>
      <w:r w:rsidR="009A78FD" w:rsidRPr="00D8528C">
        <w:rPr>
          <w:rFonts w:cstheme="minorHAnsi"/>
          <w:sz w:val="24"/>
          <w:szCs w:val="24"/>
        </w:rPr>
        <w:t xml:space="preserve">as </w:t>
      </w:r>
    </w:p>
    <w:p w:rsidR="00D64103" w:rsidRPr="00D8528C" w:rsidRDefault="00B3291B" w:rsidP="00F262DF">
      <w:pPr>
        <w:ind w:left="1440"/>
        <w:rPr>
          <w:rFonts w:cstheme="minorHAnsi"/>
          <w:sz w:val="24"/>
          <w:szCs w:val="24"/>
        </w:rPr>
      </w:pPr>
      <w:r>
        <w:rPr>
          <w:rFonts w:cstheme="minorHAnsi"/>
          <w:sz w:val="24"/>
          <w:szCs w:val="24"/>
        </w:rPr>
        <w:t>Umum Pemerintahan yang Baik,”</w:t>
      </w:r>
      <w:r w:rsidR="00D64103" w:rsidRPr="00D8528C">
        <w:rPr>
          <w:rFonts w:cstheme="minorHAnsi"/>
          <w:sz w:val="24"/>
          <w:szCs w:val="24"/>
        </w:rPr>
        <w:t xml:space="preserve"> </w:t>
      </w:r>
      <w:r w:rsidR="00D64103" w:rsidRPr="00D8528C">
        <w:rPr>
          <w:rFonts w:cstheme="minorHAnsi"/>
          <w:i/>
          <w:sz w:val="24"/>
          <w:szCs w:val="24"/>
        </w:rPr>
        <w:t>Jurnal Lentera Hukum</w:t>
      </w:r>
      <w:r w:rsidR="00D64103" w:rsidRPr="00D8528C">
        <w:rPr>
          <w:rFonts w:cstheme="minorHAnsi"/>
          <w:sz w:val="24"/>
          <w:szCs w:val="24"/>
        </w:rPr>
        <w:t xml:space="preserve">, </w:t>
      </w:r>
      <w:r w:rsidR="00D64103" w:rsidRPr="00D8528C">
        <w:rPr>
          <w:rFonts w:cstheme="minorHAnsi"/>
          <w:i/>
          <w:sz w:val="24"/>
          <w:szCs w:val="24"/>
        </w:rPr>
        <w:t xml:space="preserve">Volume </w:t>
      </w:r>
      <w:r w:rsidR="00D64103" w:rsidRPr="00D8528C">
        <w:rPr>
          <w:rFonts w:cstheme="minorHAnsi"/>
          <w:sz w:val="24"/>
          <w:szCs w:val="24"/>
        </w:rPr>
        <w:t xml:space="preserve">4, </w:t>
      </w:r>
      <w:r w:rsidR="00D64103" w:rsidRPr="00D8528C">
        <w:rPr>
          <w:rFonts w:cstheme="minorHAnsi"/>
          <w:i/>
          <w:sz w:val="24"/>
          <w:szCs w:val="24"/>
        </w:rPr>
        <w:t xml:space="preserve">Nomor </w:t>
      </w:r>
      <w:r w:rsidR="00D64103" w:rsidRPr="00D8528C">
        <w:rPr>
          <w:rFonts w:cstheme="minorHAnsi"/>
          <w:sz w:val="24"/>
          <w:szCs w:val="24"/>
        </w:rPr>
        <w:t>3</w:t>
      </w:r>
      <w:r>
        <w:rPr>
          <w:rFonts w:cstheme="minorHAnsi"/>
          <w:sz w:val="24"/>
          <w:szCs w:val="24"/>
        </w:rPr>
        <w:t xml:space="preserve"> (2017).</w:t>
      </w:r>
    </w:p>
    <w:p w:rsidR="00F262DF" w:rsidRPr="00D8528C" w:rsidRDefault="00D64103" w:rsidP="00F262DF">
      <w:pPr>
        <w:spacing w:before="240" w:after="0"/>
        <w:rPr>
          <w:rFonts w:cstheme="minorHAnsi"/>
          <w:sz w:val="24"/>
          <w:szCs w:val="24"/>
        </w:rPr>
      </w:pPr>
      <w:r w:rsidRPr="00D8528C">
        <w:rPr>
          <w:rFonts w:cstheme="minorHAnsi"/>
          <w:sz w:val="24"/>
          <w:szCs w:val="24"/>
        </w:rPr>
        <w:t xml:space="preserve">Wahyunadi, </w:t>
      </w:r>
      <w:r w:rsidR="00B3291B">
        <w:rPr>
          <w:rFonts w:cstheme="minorHAnsi"/>
          <w:sz w:val="24"/>
          <w:szCs w:val="24"/>
        </w:rPr>
        <w:t>Yodi Martono,</w:t>
      </w:r>
      <w:r w:rsidR="009A78FD" w:rsidRPr="00D8528C">
        <w:rPr>
          <w:rFonts w:cstheme="minorHAnsi"/>
          <w:sz w:val="24"/>
          <w:szCs w:val="24"/>
        </w:rPr>
        <w:t xml:space="preserve"> </w:t>
      </w:r>
      <w:r w:rsidR="00B3291B">
        <w:rPr>
          <w:rFonts w:cstheme="minorHAnsi"/>
          <w:sz w:val="24"/>
          <w:szCs w:val="24"/>
        </w:rPr>
        <w:t>“</w:t>
      </w:r>
      <w:r w:rsidRPr="00D8528C">
        <w:rPr>
          <w:rFonts w:cstheme="minorHAnsi"/>
          <w:sz w:val="24"/>
          <w:szCs w:val="24"/>
        </w:rPr>
        <w:t xml:space="preserve">Kompetensi Absolut Pengadilan Tata Usaha Negara </w:t>
      </w:r>
    </w:p>
    <w:p w:rsidR="00D64103" w:rsidRPr="00D8528C" w:rsidRDefault="00D64103" w:rsidP="00F262DF">
      <w:pPr>
        <w:ind w:left="1440"/>
        <w:rPr>
          <w:rFonts w:cstheme="minorHAnsi"/>
          <w:sz w:val="24"/>
          <w:szCs w:val="24"/>
        </w:rPr>
      </w:pPr>
      <w:r w:rsidRPr="00D8528C">
        <w:rPr>
          <w:rFonts w:cstheme="minorHAnsi"/>
          <w:sz w:val="24"/>
          <w:szCs w:val="24"/>
        </w:rPr>
        <w:t>Dalam Konteks Undang-Undang Nomor 30 Tahun 2014 Ten</w:t>
      </w:r>
      <w:r w:rsidR="00B3291B">
        <w:rPr>
          <w:rFonts w:cstheme="minorHAnsi"/>
          <w:sz w:val="24"/>
          <w:szCs w:val="24"/>
        </w:rPr>
        <w:t>tang Administrasi Pemerintahan,”</w:t>
      </w:r>
      <w:r w:rsidRPr="00D8528C">
        <w:rPr>
          <w:rFonts w:cstheme="minorHAnsi"/>
          <w:sz w:val="24"/>
          <w:szCs w:val="24"/>
        </w:rPr>
        <w:t xml:space="preserve"> </w:t>
      </w:r>
      <w:r w:rsidRPr="00D8528C">
        <w:rPr>
          <w:rFonts w:cstheme="minorHAnsi"/>
          <w:i/>
          <w:sz w:val="24"/>
          <w:szCs w:val="24"/>
        </w:rPr>
        <w:t>Jurnal Hukum dan Peradilan</w:t>
      </w:r>
      <w:r w:rsidRPr="00D8528C">
        <w:rPr>
          <w:rFonts w:cstheme="minorHAnsi"/>
          <w:sz w:val="24"/>
          <w:szCs w:val="24"/>
        </w:rPr>
        <w:t xml:space="preserve">, </w:t>
      </w:r>
      <w:r w:rsidRPr="00D8528C">
        <w:rPr>
          <w:rFonts w:cstheme="minorHAnsi"/>
          <w:i/>
          <w:sz w:val="24"/>
          <w:szCs w:val="24"/>
        </w:rPr>
        <w:t>Volume 5</w:t>
      </w:r>
      <w:r w:rsidRPr="00D8528C">
        <w:rPr>
          <w:rFonts w:cstheme="minorHAnsi"/>
          <w:sz w:val="24"/>
          <w:szCs w:val="24"/>
        </w:rPr>
        <w:t xml:space="preserve">, </w:t>
      </w:r>
      <w:r w:rsidRPr="00D8528C">
        <w:rPr>
          <w:rFonts w:cstheme="minorHAnsi"/>
          <w:i/>
          <w:sz w:val="24"/>
          <w:szCs w:val="24"/>
        </w:rPr>
        <w:t>Nomor 1</w:t>
      </w:r>
      <w:r w:rsidR="00B3291B">
        <w:rPr>
          <w:rFonts w:cstheme="minorHAnsi"/>
          <w:sz w:val="24"/>
          <w:szCs w:val="24"/>
        </w:rPr>
        <w:t xml:space="preserve"> (2016).</w:t>
      </w:r>
    </w:p>
    <w:p w:rsidR="00F262DF" w:rsidRPr="00D8528C" w:rsidRDefault="00D64103" w:rsidP="00F262DF">
      <w:pPr>
        <w:spacing w:before="240" w:after="0"/>
        <w:rPr>
          <w:rFonts w:cstheme="minorHAnsi"/>
          <w:sz w:val="24"/>
          <w:szCs w:val="24"/>
        </w:rPr>
      </w:pPr>
      <w:r w:rsidRPr="00D8528C">
        <w:rPr>
          <w:rFonts w:cstheme="minorHAnsi"/>
          <w:sz w:val="24"/>
          <w:szCs w:val="24"/>
        </w:rPr>
        <w:t xml:space="preserve">Wirazilmustaan, </w:t>
      </w:r>
      <w:proofErr w:type="gramStart"/>
      <w:r w:rsidR="00B3291B">
        <w:rPr>
          <w:rFonts w:cstheme="minorHAnsi"/>
          <w:i/>
          <w:sz w:val="24"/>
          <w:szCs w:val="24"/>
        </w:rPr>
        <w:t>et.al</w:t>
      </w:r>
      <w:r w:rsidR="009A78FD" w:rsidRPr="00D8528C">
        <w:rPr>
          <w:rFonts w:cstheme="minorHAnsi"/>
          <w:sz w:val="24"/>
          <w:szCs w:val="24"/>
        </w:rPr>
        <w:t>.</w:t>
      </w:r>
      <w:r w:rsidR="00B3291B">
        <w:rPr>
          <w:rFonts w:cstheme="minorHAnsi"/>
          <w:sz w:val="24"/>
          <w:szCs w:val="24"/>
        </w:rPr>
        <w:t>,</w:t>
      </w:r>
      <w:proofErr w:type="gramEnd"/>
      <w:r w:rsidR="009A78FD" w:rsidRPr="00D8528C">
        <w:rPr>
          <w:rFonts w:cstheme="minorHAnsi"/>
          <w:sz w:val="24"/>
          <w:szCs w:val="24"/>
        </w:rPr>
        <w:t xml:space="preserve"> </w:t>
      </w:r>
      <w:r w:rsidR="00B3291B">
        <w:rPr>
          <w:rFonts w:cstheme="minorHAnsi"/>
          <w:sz w:val="24"/>
          <w:szCs w:val="24"/>
        </w:rPr>
        <w:t>“</w:t>
      </w:r>
      <w:r w:rsidRPr="00D8528C">
        <w:rPr>
          <w:rFonts w:cstheme="minorHAnsi"/>
          <w:sz w:val="24"/>
          <w:szCs w:val="24"/>
        </w:rPr>
        <w:t xml:space="preserve">Konsep Hubungan Kewenangan Antara Pemerintah Pusat </w:t>
      </w:r>
    </w:p>
    <w:p w:rsidR="00D64103" w:rsidRPr="00D8528C" w:rsidRDefault="00D64103" w:rsidP="00F262DF">
      <w:pPr>
        <w:ind w:left="1440"/>
        <w:rPr>
          <w:rFonts w:cstheme="minorHAnsi"/>
          <w:sz w:val="24"/>
          <w:szCs w:val="24"/>
        </w:rPr>
      </w:pPr>
      <w:r w:rsidRPr="00D8528C">
        <w:rPr>
          <w:rFonts w:cstheme="minorHAnsi"/>
          <w:sz w:val="24"/>
          <w:szCs w:val="24"/>
        </w:rPr>
        <w:t>Dan Pemerintah Daerah Dalam Bingkai Negara Kesa</w:t>
      </w:r>
      <w:r w:rsidR="00B3291B">
        <w:rPr>
          <w:rFonts w:cstheme="minorHAnsi"/>
          <w:sz w:val="24"/>
          <w:szCs w:val="24"/>
        </w:rPr>
        <w:t>tuan Dengan Corak Otonomi Luas,”</w:t>
      </w:r>
      <w:r w:rsidRPr="00D8528C">
        <w:rPr>
          <w:rFonts w:cstheme="minorHAnsi"/>
          <w:sz w:val="24"/>
          <w:szCs w:val="24"/>
        </w:rPr>
        <w:t xml:space="preserve"> </w:t>
      </w:r>
      <w:r w:rsidRPr="00D8528C">
        <w:rPr>
          <w:rFonts w:cstheme="minorHAnsi"/>
          <w:i/>
          <w:sz w:val="24"/>
          <w:szCs w:val="24"/>
        </w:rPr>
        <w:t>Jurnal Hukum Progresif</w:t>
      </w:r>
      <w:r w:rsidRPr="00D8528C">
        <w:rPr>
          <w:rFonts w:cstheme="minorHAnsi"/>
          <w:sz w:val="24"/>
          <w:szCs w:val="24"/>
        </w:rPr>
        <w:t xml:space="preserve">, </w:t>
      </w:r>
      <w:r w:rsidRPr="00D8528C">
        <w:rPr>
          <w:rFonts w:cstheme="minorHAnsi"/>
          <w:i/>
          <w:sz w:val="24"/>
          <w:szCs w:val="24"/>
        </w:rPr>
        <w:t>Volume</w:t>
      </w:r>
      <w:r w:rsidRPr="00D8528C">
        <w:rPr>
          <w:rFonts w:cstheme="minorHAnsi"/>
          <w:sz w:val="24"/>
          <w:szCs w:val="24"/>
        </w:rPr>
        <w:t xml:space="preserve"> </w:t>
      </w:r>
      <w:r w:rsidRPr="00D8528C">
        <w:rPr>
          <w:rFonts w:cstheme="minorHAnsi"/>
          <w:i/>
          <w:sz w:val="24"/>
          <w:szCs w:val="24"/>
        </w:rPr>
        <w:t>XII</w:t>
      </w:r>
      <w:r w:rsidRPr="00D8528C">
        <w:rPr>
          <w:rFonts w:cstheme="minorHAnsi"/>
          <w:sz w:val="24"/>
          <w:szCs w:val="24"/>
        </w:rPr>
        <w:t xml:space="preserve">, </w:t>
      </w:r>
      <w:r w:rsidRPr="00D8528C">
        <w:rPr>
          <w:rFonts w:cstheme="minorHAnsi"/>
          <w:i/>
          <w:sz w:val="24"/>
          <w:szCs w:val="24"/>
        </w:rPr>
        <w:t>Nomor 2</w:t>
      </w:r>
      <w:r w:rsidR="00B3291B">
        <w:rPr>
          <w:rFonts w:cstheme="minorHAnsi"/>
          <w:sz w:val="24"/>
          <w:szCs w:val="24"/>
        </w:rPr>
        <w:t xml:space="preserve"> (2018).</w:t>
      </w:r>
    </w:p>
    <w:p w:rsidR="00F262DF" w:rsidRPr="00D8528C" w:rsidRDefault="00B3291B" w:rsidP="00F262DF">
      <w:pPr>
        <w:spacing w:before="240" w:after="0"/>
        <w:rPr>
          <w:rFonts w:cstheme="minorHAnsi"/>
          <w:sz w:val="24"/>
          <w:szCs w:val="24"/>
        </w:rPr>
      </w:pPr>
      <w:r>
        <w:rPr>
          <w:rFonts w:cstheme="minorHAnsi"/>
          <w:sz w:val="24"/>
          <w:szCs w:val="24"/>
        </w:rPr>
        <w:t>Zaelani,</w:t>
      </w:r>
      <w:r w:rsidR="009A78FD" w:rsidRPr="00D8528C">
        <w:rPr>
          <w:rFonts w:cstheme="minorHAnsi"/>
          <w:sz w:val="24"/>
          <w:szCs w:val="24"/>
        </w:rPr>
        <w:t xml:space="preserve"> </w:t>
      </w:r>
      <w:r>
        <w:rPr>
          <w:rFonts w:cstheme="minorHAnsi"/>
          <w:sz w:val="24"/>
          <w:szCs w:val="24"/>
        </w:rPr>
        <w:t>“</w:t>
      </w:r>
      <w:r w:rsidR="00D64103" w:rsidRPr="00D8528C">
        <w:rPr>
          <w:rFonts w:cstheme="minorHAnsi"/>
          <w:sz w:val="24"/>
          <w:szCs w:val="24"/>
        </w:rPr>
        <w:t>Pelimpahan Kewenangan Dalam Pembentuka</w:t>
      </w:r>
      <w:r w:rsidR="009A78FD" w:rsidRPr="00D8528C">
        <w:rPr>
          <w:rFonts w:cstheme="minorHAnsi"/>
          <w:sz w:val="24"/>
          <w:szCs w:val="24"/>
        </w:rPr>
        <w:t xml:space="preserve">n Peraturan Perundang </w:t>
      </w:r>
    </w:p>
    <w:p w:rsidR="00D64103" w:rsidRPr="00D8528C" w:rsidRDefault="00B3291B" w:rsidP="00F262DF">
      <w:pPr>
        <w:ind w:left="720" w:firstLine="720"/>
        <w:rPr>
          <w:rFonts w:cstheme="minorHAnsi"/>
          <w:sz w:val="24"/>
          <w:szCs w:val="24"/>
        </w:rPr>
      </w:pPr>
      <w:r>
        <w:rPr>
          <w:rFonts w:cstheme="minorHAnsi"/>
          <w:sz w:val="24"/>
          <w:szCs w:val="24"/>
        </w:rPr>
        <w:t>Undangan,”</w:t>
      </w:r>
      <w:r w:rsidR="00D64103" w:rsidRPr="00D8528C">
        <w:rPr>
          <w:rFonts w:cstheme="minorHAnsi"/>
          <w:sz w:val="24"/>
          <w:szCs w:val="24"/>
        </w:rPr>
        <w:t xml:space="preserve"> </w:t>
      </w:r>
      <w:r w:rsidR="00D64103" w:rsidRPr="00D8528C">
        <w:rPr>
          <w:rFonts w:cstheme="minorHAnsi"/>
          <w:i/>
          <w:sz w:val="24"/>
          <w:szCs w:val="24"/>
        </w:rPr>
        <w:t>Jurnal Legislasi Indonesia</w:t>
      </w:r>
      <w:r w:rsidR="00D64103" w:rsidRPr="00D8528C">
        <w:rPr>
          <w:rFonts w:cstheme="minorHAnsi"/>
          <w:sz w:val="24"/>
          <w:szCs w:val="24"/>
        </w:rPr>
        <w:t xml:space="preserve">, </w:t>
      </w:r>
      <w:r w:rsidR="00D64103" w:rsidRPr="00D8528C">
        <w:rPr>
          <w:rFonts w:cstheme="minorHAnsi"/>
          <w:i/>
          <w:sz w:val="24"/>
          <w:szCs w:val="24"/>
        </w:rPr>
        <w:t>Volume 9</w:t>
      </w:r>
      <w:r w:rsidR="00D64103" w:rsidRPr="00D8528C">
        <w:rPr>
          <w:rFonts w:cstheme="minorHAnsi"/>
          <w:sz w:val="24"/>
          <w:szCs w:val="24"/>
        </w:rPr>
        <w:t xml:space="preserve">, </w:t>
      </w:r>
      <w:r w:rsidR="00D64103" w:rsidRPr="00D8528C">
        <w:rPr>
          <w:rFonts w:cstheme="minorHAnsi"/>
          <w:i/>
          <w:sz w:val="24"/>
          <w:szCs w:val="24"/>
        </w:rPr>
        <w:t>Nomor 1</w:t>
      </w:r>
      <w:r>
        <w:rPr>
          <w:rFonts w:cstheme="minorHAnsi"/>
          <w:sz w:val="24"/>
          <w:szCs w:val="24"/>
        </w:rPr>
        <w:t xml:space="preserve"> (2012).</w:t>
      </w:r>
    </w:p>
    <w:p w:rsidR="009A78FD" w:rsidRPr="00D8528C" w:rsidRDefault="009A78FD" w:rsidP="009A78FD">
      <w:pPr>
        <w:rPr>
          <w:rFonts w:cstheme="minorHAnsi"/>
          <w:b/>
          <w:sz w:val="24"/>
          <w:szCs w:val="24"/>
        </w:rPr>
      </w:pPr>
    </w:p>
    <w:p w:rsidR="001C4A43" w:rsidRPr="00D8528C" w:rsidRDefault="001C4A43" w:rsidP="009A78FD">
      <w:pPr>
        <w:rPr>
          <w:rFonts w:cstheme="minorHAnsi"/>
          <w:b/>
          <w:sz w:val="24"/>
          <w:szCs w:val="24"/>
        </w:rPr>
      </w:pPr>
      <w:r w:rsidRPr="00D8528C">
        <w:rPr>
          <w:rFonts w:cstheme="minorHAnsi"/>
          <w:b/>
          <w:sz w:val="24"/>
          <w:szCs w:val="24"/>
        </w:rPr>
        <w:t>Internet</w:t>
      </w:r>
    </w:p>
    <w:p w:rsidR="001C4A43" w:rsidRPr="00D8528C" w:rsidRDefault="00D00DE5" w:rsidP="001C4A43">
      <w:pPr>
        <w:rPr>
          <w:rFonts w:cstheme="minorHAnsi"/>
          <w:i/>
          <w:color w:val="000000" w:themeColor="text1"/>
          <w:sz w:val="24"/>
          <w:szCs w:val="24"/>
        </w:rPr>
      </w:pPr>
      <w:r w:rsidRPr="00D8528C">
        <w:rPr>
          <w:rFonts w:cstheme="minorHAnsi"/>
          <w:color w:val="000000" w:themeColor="text1"/>
          <w:sz w:val="24"/>
          <w:szCs w:val="24"/>
        </w:rPr>
        <w:t>Tribunnews</w:t>
      </w:r>
      <w:r w:rsidR="00366579" w:rsidRPr="00D8528C">
        <w:rPr>
          <w:rFonts w:cstheme="minorHAnsi"/>
          <w:color w:val="000000" w:themeColor="text1"/>
          <w:sz w:val="24"/>
          <w:szCs w:val="24"/>
        </w:rPr>
        <w:t>.</w:t>
      </w:r>
      <w:r w:rsidR="006818D7">
        <w:rPr>
          <w:rFonts w:cstheme="minorHAnsi"/>
          <w:color w:val="000000" w:themeColor="text1"/>
          <w:sz w:val="24"/>
          <w:szCs w:val="24"/>
        </w:rPr>
        <w:t>com, “</w:t>
      </w:r>
      <w:r w:rsidR="001C4A43" w:rsidRPr="006818D7">
        <w:rPr>
          <w:rFonts w:cstheme="minorHAnsi"/>
          <w:color w:val="000000" w:themeColor="text1"/>
          <w:sz w:val="24"/>
          <w:szCs w:val="24"/>
        </w:rPr>
        <w:t>Pakar Hukum Tata Negara Sebut Mendagri Bisa Lakukan Eksekutif Preview Terhadap Perda</w:t>
      </w:r>
      <w:r w:rsidR="006818D7">
        <w:rPr>
          <w:rFonts w:cstheme="minorHAnsi"/>
          <w:color w:val="000000" w:themeColor="text1"/>
          <w:sz w:val="24"/>
          <w:szCs w:val="24"/>
        </w:rPr>
        <w:t>”,</w:t>
      </w:r>
      <w:r w:rsidR="00366579" w:rsidRPr="00D8528C">
        <w:rPr>
          <w:rFonts w:cstheme="minorHAnsi"/>
          <w:color w:val="000000" w:themeColor="text1"/>
          <w:sz w:val="24"/>
          <w:szCs w:val="24"/>
        </w:rPr>
        <w:t xml:space="preserve"> </w:t>
      </w:r>
      <w:hyperlink r:id="rId7" w:history="1">
        <w:r w:rsidR="001C4A43" w:rsidRPr="00D8528C">
          <w:rPr>
            <w:rStyle w:val="Hyperlink"/>
            <w:rFonts w:cstheme="minorHAnsi"/>
            <w:color w:val="000000" w:themeColor="text1"/>
            <w:sz w:val="24"/>
            <w:szCs w:val="24"/>
          </w:rPr>
          <w:t>https://www.tribunnews.com/nasional/2017/04/07/pakar-hukum-tata-negara-sebut-mendagri-bisa-lakukan-eksekutif-preview-perda</w:t>
        </w:r>
      </w:hyperlink>
      <w:r w:rsidR="001C4A43" w:rsidRPr="00D8528C">
        <w:rPr>
          <w:rFonts w:cstheme="minorHAnsi"/>
          <w:color w:val="000000" w:themeColor="text1"/>
          <w:sz w:val="24"/>
          <w:szCs w:val="24"/>
        </w:rPr>
        <w:t>.</w:t>
      </w:r>
      <w:r w:rsidR="00366579" w:rsidRPr="00D8528C">
        <w:rPr>
          <w:rFonts w:cstheme="minorHAnsi"/>
          <w:color w:val="000000" w:themeColor="text1"/>
          <w:sz w:val="24"/>
          <w:szCs w:val="24"/>
        </w:rPr>
        <w:t xml:space="preserve"> (</w:t>
      </w:r>
      <w:proofErr w:type="gramStart"/>
      <w:r w:rsidR="00366579" w:rsidRPr="00D8528C">
        <w:rPr>
          <w:rFonts w:cstheme="minorHAnsi"/>
          <w:color w:val="000000" w:themeColor="text1"/>
          <w:sz w:val="24"/>
          <w:szCs w:val="24"/>
        </w:rPr>
        <w:t>diakses</w:t>
      </w:r>
      <w:proofErr w:type="gramEnd"/>
      <w:r w:rsidRPr="00D8528C">
        <w:rPr>
          <w:rFonts w:cstheme="minorHAnsi"/>
          <w:color w:val="000000" w:themeColor="text1"/>
          <w:sz w:val="24"/>
          <w:szCs w:val="24"/>
        </w:rPr>
        <w:t xml:space="preserve"> 27 April 2020</w:t>
      </w:r>
      <w:r w:rsidR="00366579" w:rsidRPr="00D8528C">
        <w:rPr>
          <w:rFonts w:cstheme="minorHAnsi"/>
          <w:color w:val="000000" w:themeColor="text1"/>
          <w:sz w:val="24"/>
          <w:szCs w:val="24"/>
        </w:rPr>
        <w:t>)</w:t>
      </w:r>
      <w:r w:rsidRPr="00D8528C">
        <w:rPr>
          <w:rFonts w:cstheme="minorHAnsi"/>
          <w:color w:val="000000" w:themeColor="text1"/>
          <w:sz w:val="24"/>
          <w:szCs w:val="24"/>
        </w:rPr>
        <w:t>.</w:t>
      </w:r>
    </w:p>
    <w:p w:rsidR="001C4A43" w:rsidRPr="00D8528C" w:rsidRDefault="006818D7" w:rsidP="001C4A43">
      <w:pPr>
        <w:rPr>
          <w:rFonts w:cstheme="minorHAnsi"/>
          <w:color w:val="000000" w:themeColor="text1"/>
          <w:sz w:val="24"/>
          <w:szCs w:val="24"/>
        </w:rPr>
      </w:pPr>
      <w:r>
        <w:rPr>
          <w:rFonts w:cstheme="minorHAnsi"/>
          <w:color w:val="000000" w:themeColor="text1"/>
          <w:sz w:val="24"/>
          <w:szCs w:val="24"/>
        </w:rPr>
        <w:lastRenderedPageBreak/>
        <w:t>Mediaindonesia.com,</w:t>
      </w:r>
      <w:r w:rsidR="00366579" w:rsidRPr="00D8528C">
        <w:rPr>
          <w:rFonts w:cstheme="minorHAnsi"/>
          <w:color w:val="000000" w:themeColor="text1"/>
          <w:sz w:val="24"/>
          <w:szCs w:val="24"/>
        </w:rPr>
        <w:t xml:space="preserve"> </w:t>
      </w:r>
      <w:r>
        <w:rPr>
          <w:rFonts w:cstheme="minorHAnsi"/>
          <w:color w:val="000000" w:themeColor="text1"/>
          <w:sz w:val="24"/>
          <w:szCs w:val="24"/>
        </w:rPr>
        <w:t>“</w:t>
      </w:r>
      <w:r w:rsidR="001C4A43" w:rsidRPr="006818D7">
        <w:rPr>
          <w:rFonts w:cstheme="minorHAnsi"/>
          <w:color w:val="000000" w:themeColor="text1"/>
          <w:sz w:val="24"/>
          <w:szCs w:val="24"/>
        </w:rPr>
        <w:t>Papua Pe</w:t>
      </w:r>
      <w:r w:rsidR="00366579" w:rsidRPr="006818D7">
        <w:rPr>
          <w:rFonts w:cstheme="minorHAnsi"/>
          <w:color w:val="000000" w:themeColor="text1"/>
          <w:sz w:val="24"/>
          <w:szCs w:val="24"/>
        </w:rPr>
        <w:t>rjuangkan Perdasus Partai Lokal</w:t>
      </w:r>
      <w:r>
        <w:rPr>
          <w:rFonts w:cstheme="minorHAnsi"/>
          <w:color w:val="000000" w:themeColor="text1"/>
          <w:sz w:val="24"/>
          <w:szCs w:val="24"/>
        </w:rPr>
        <w:t>”,</w:t>
      </w:r>
      <w:r w:rsidR="00366579" w:rsidRPr="00D8528C">
        <w:rPr>
          <w:rFonts w:cstheme="minorHAnsi"/>
          <w:i/>
          <w:color w:val="000000" w:themeColor="text1"/>
          <w:sz w:val="24"/>
          <w:szCs w:val="24"/>
        </w:rPr>
        <w:t xml:space="preserve"> </w:t>
      </w:r>
      <w:hyperlink r:id="rId8" w:history="1">
        <w:r w:rsidR="001C4A43" w:rsidRPr="00D8528C">
          <w:rPr>
            <w:rStyle w:val="Hyperlink"/>
            <w:rFonts w:cstheme="minorHAnsi"/>
            <w:color w:val="000000" w:themeColor="text1"/>
            <w:sz w:val="24"/>
            <w:szCs w:val="24"/>
          </w:rPr>
          <w:t>https://mediaindonesia.com/read/detail/93582-slug-8d19al</w:t>
        </w:r>
      </w:hyperlink>
      <w:r w:rsidR="001C4A43" w:rsidRPr="00D8528C">
        <w:rPr>
          <w:rFonts w:cstheme="minorHAnsi"/>
          <w:color w:val="000000" w:themeColor="text1"/>
          <w:sz w:val="24"/>
          <w:szCs w:val="24"/>
        </w:rPr>
        <w:t>.</w:t>
      </w:r>
      <w:r w:rsidR="00366579" w:rsidRPr="00D8528C">
        <w:rPr>
          <w:rFonts w:cstheme="minorHAnsi"/>
          <w:color w:val="000000" w:themeColor="text1"/>
          <w:sz w:val="24"/>
          <w:szCs w:val="24"/>
        </w:rPr>
        <w:t xml:space="preserve"> (</w:t>
      </w:r>
      <w:proofErr w:type="gramStart"/>
      <w:r w:rsidR="00366579" w:rsidRPr="00D8528C">
        <w:rPr>
          <w:rFonts w:cstheme="minorHAnsi"/>
          <w:color w:val="000000" w:themeColor="text1"/>
          <w:sz w:val="24"/>
          <w:szCs w:val="24"/>
        </w:rPr>
        <w:t>diakses</w:t>
      </w:r>
      <w:proofErr w:type="gramEnd"/>
      <w:r w:rsidR="00D00DE5" w:rsidRPr="00D8528C">
        <w:rPr>
          <w:rFonts w:cstheme="minorHAnsi"/>
          <w:color w:val="000000" w:themeColor="text1"/>
          <w:sz w:val="24"/>
          <w:szCs w:val="24"/>
        </w:rPr>
        <w:t xml:space="preserve"> 27 April 2020</w:t>
      </w:r>
      <w:r w:rsidR="00366579" w:rsidRPr="00D8528C">
        <w:rPr>
          <w:rFonts w:cstheme="minorHAnsi"/>
          <w:color w:val="000000" w:themeColor="text1"/>
          <w:sz w:val="24"/>
          <w:szCs w:val="24"/>
        </w:rPr>
        <w:t>)</w:t>
      </w:r>
      <w:r w:rsidR="00D00DE5" w:rsidRPr="00D8528C">
        <w:rPr>
          <w:rFonts w:cstheme="minorHAnsi"/>
          <w:color w:val="000000" w:themeColor="text1"/>
          <w:sz w:val="24"/>
          <w:szCs w:val="24"/>
        </w:rPr>
        <w:t>.</w:t>
      </w:r>
    </w:p>
    <w:p w:rsidR="001C4A43" w:rsidRPr="00D8528C" w:rsidRDefault="00366579" w:rsidP="001C4A43">
      <w:pPr>
        <w:rPr>
          <w:rFonts w:cstheme="minorHAnsi"/>
          <w:color w:val="000000" w:themeColor="text1"/>
          <w:sz w:val="24"/>
          <w:szCs w:val="24"/>
        </w:rPr>
      </w:pPr>
      <w:r w:rsidRPr="00D8528C">
        <w:rPr>
          <w:rFonts w:cstheme="minorHAnsi"/>
          <w:color w:val="000000" w:themeColor="text1"/>
          <w:sz w:val="24"/>
          <w:szCs w:val="24"/>
        </w:rPr>
        <w:t xml:space="preserve">Radarbojonegoro.com. </w:t>
      </w:r>
      <w:r w:rsidR="00D00DE5" w:rsidRPr="00D8528C">
        <w:rPr>
          <w:rFonts w:cstheme="minorHAnsi"/>
          <w:color w:val="000000" w:themeColor="text1"/>
          <w:sz w:val="24"/>
          <w:szCs w:val="24"/>
        </w:rPr>
        <w:t xml:space="preserve">2018. </w:t>
      </w:r>
      <w:r w:rsidR="001C4A43" w:rsidRPr="00D8528C">
        <w:rPr>
          <w:rFonts w:cstheme="minorHAnsi"/>
          <w:i/>
          <w:color w:val="000000" w:themeColor="text1"/>
          <w:sz w:val="24"/>
          <w:szCs w:val="24"/>
        </w:rPr>
        <w:t>Rape</w:t>
      </w:r>
      <w:r w:rsidRPr="00D8528C">
        <w:rPr>
          <w:rFonts w:cstheme="minorHAnsi"/>
          <w:i/>
          <w:color w:val="000000" w:themeColor="text1"/>
          <w:sz w:val="24"/>
          <w:szCs w:val="24"/>
        </w:rPr>
        <w:t>rda Dana Abadi Ditolak Gubernur</w:t>
      </w:r>
      <w:r w:rsidRPr="00D8528C">
        <w:rPr>
          <w:rFonts w:cstheme="minorHAnsi"/>
          <w:color w:val="000000" w:themeColor="text1"/>
          <w:sz w:val="24"/>
          <w:szCs w:val="24"/>
        </w:rPr>
        <w:t xml:space="preserve"> (Online)</w:t>
      </w:r>
      <w:r w:rsidR="001C4A43" w:rsidRPr="00D8528C">
        <w:rPr>
          <w:rFonts w:cstheme="minorHAnsi"/>
          <w:color w:val="000000" w:themeColor="text1"/>
          <w:sz w:val="24"/>
          <w:szCs w:val="24"/>
        </w:rPr>
        <w:t xml:space="preserve">. </w:t>
      </w:r>
      <w:hyperlink r:id="rId9" w:history="1">
        <w:r w:rsidR="001C4A43" w:rsidRPr="00D8528C">
          <w:rPr>
            <w:rStyle w:val="Hyperlink"/>
            <w:rFonts w:cstheme="minorHAnsi"/>
            <w:color w:val="000000" w:themeColor="text1"/>
            <w:sz w:val="24"/>
            <w:szCs w:val="24"/>
          </w:rPr>
          <w:t>https://radarbojonegoro.jawapos.com/read/2018/04/17/65641/raperda-dana-abadi-ditolak-gubernur</w:t>
        </w:r>
      </w:hyperlink>
      <w:r w:rsidR="001C4A43" w:rsidRPr="00D8528C">
        <w:rPr>
          <w:rFonts w:cstheme="minorHAnsi"/>
          <w:color w:val="000000" w:themeColor="text1"/>
          <w:sz w:val="24"/>
          <w:szCs w:val="24"/>
        </w:rPr>
        <w:t>.</w:t>
      </w:r>
      <w:r w:rsidRPr="00D8528C">
        <w:rPr>
          <w:rFonts w:cstheme="minorHAnsi"/>
          <w:color w:val="000000" w:themeColor="text1"/>
          <w:sz w:val="24"/>
          <w:szCs w:val="24"/>
        </w:rPr>
        <w:t xml:space="preserve"> (</w:t>
      </w:r>
      <w:proofErr w:type="gramStart"/>
      <w:r w:rsidRPr="00D8528C">
        <w:rPr>
          <w:rFonts w:cstheme="minorHAnsi"/>
          <w:color w:val="000000" w:themeColor="text1"/>
          <w:sz w:val="24"/>
          <w:szCs w:val="24"/>
        </w:rPr>
        <w:t>diakses</w:t>
      </w:r>
      <w:proofErr w:type="gramEnd"/>
      <w:r w:rsidR="00D00DE5" w:rsidRPr="00D8528C">
        <w:rPr>
          <w:rFonts w:cstheme="minorHAnsi"/>
          <w:color w:val="000000" w:themeColor="text1"/>
          <w:sz w:val="24"/>
          <w:szCs w:val="24"/>
        </w:rPr>
        <w:t xml:space="preserve"> 27 April 2020</w:t>
      </w:r>
      <w:r w:rsidRPr="00D8528C">
        <w:rPr>
          <w:rFonts w:cstheme="minorHAnsi"/>
          <w:color w:val="000000" w:themeColor="text1"/>
          <w:sz w:val="24"/>
          <w:szCs w:val="24"/>
        </w:rPr>
        <w:t>)</w:t>
      </w:r>
      <w:r w:rsidR="00D00DE5" w:rsidRPr="00D8528C">
        <w:rPr>
          <w:rFonts w:cstheme="minorHAnsi"/>
          <w:color w:val="000000" w:themeColor="text1"/>
          <w:sz w:val="24"/>
          <w:szCs w:val="24"/>
        </w:rPr>
        <w:t>.</w:t>
      </w:r>
    </w:p>
    <w:p w:rsidR="001C4A43" w:rsidRPr="00D8528C" w:rsidRDefault="006818D7" w:rsidP="001C4A43">
      <w:pPr>
        <w:rPr>
          <w:rFonts w:cstheme="minorHAnsi"/>
          <w:color w:val="000000" w:themeColor="text1"/>
          <w:sz w:val="24"/>
          <w:szCs w:val="24"/>
        </w:rPr>
      </w:pPr>
      <w:r>
        <w:rPr>
          <w:rFonts w:cstheme="minorHAnsi"/>
          <w:color w:val="000000" w:themeColor="text1"/>
          <w:sz w:val="24"/>
          <w:szCs w:val="24"/>
        </w:rPr>
        <w:t>Radarjogja.com,</w:t>
      </w:r>
      <w:r w:rsidR="00D00DE5" w:rsidRPr="00D8528C">
        <w:rPr>
          <w:rFonts w:cstheme="minorHAnsi"/>
          <w:color w:val="000000" w:themeColor="text1"/>
          <w:sz w:val="24"/>
          <w:szCs w:val="24"/>
        </w:rPr>
        <w:t xml:space="preserve"> </w:t>
      </w:r>
      <w:r w:rsidRPr="006818D7">
        <w:rPr>
          <w:rFonts w:cstheme="minorHAnsi"/>
          <w:color w:val="000000" w:themeColor="text1"/>
          <w:sz w:val="24"/>
          <w:szCs w:val="24"/>
        </w:rPr>
        <w:t>“</w:t>
      </w:r>
      <w:r w:rsidR="001C4A43" w:rsidRPr="006818D7">
        <w:rPr>
          <w:rFonts w:cstheme="minorHAnsi"/>
          <w:color w:val="000000" w:themeColor="text1"/>
          <w:sz w:val="24"/>
          <w:szCs w:val="24"/>
        </w:rPr>
        <w:t>Kecewa Sikap Biro Hukum Pemprov DIJ masalah Raperda Pendidikan Nonformal Keagamaan</w:t>
      </w:r>
      <w:r>
        <w:rPr>
          <w:rFonts w:cstheme="minorHAnsi"/>
          <w:color w:val="000000" w:themeColor="text1"/>
          <w:sz w:val="24"/>
          <w:szCs w:val="24"/>
        </w:rPr>
        <w:t>”,</w:t>
      </w:r>
      <w:r w:rsidR="001C4A43" w:rsidRPr="00D8528C">
        <w:rPr>
          <w:rFonts w:cstheme="minorHAnsi"/>
          <w:color w:val="000000" w:themeColor="text1"/>
          <w:sz w:val="24"/>
          <w:szCs w:val="24"/>
        </w:rPr>
        <w:t xml:space="preserve"> </w:t>
      </w:r>
      <w:hyperlink r:id="rId10" w:history="1">
        <w:r w:rsidR="001C4A43" w:rsidRPr="00D8528C">
          <w:rPr>
            <w:rStyle w:val="Hyperlink"/>
            <w:rFonts w:cstheme="minorHAnsi"/>
            <w:color w:val="000000" w:themeColor="text1"/>
            <w:sz w:val="24"/>
            <w:szCs w:val="24"/>
          </w:rPr>
          <w:t>https://radarjogja.co/2016/01/25/kecewa-sikap-biro-hukum-pemprov-dij%E2%80%A8-masalah-raperda-pendidikan-nonformal-keagamaan/</w:t>
        </w:r>
      </w:hyperlink>
      <w:r w:rsidR="001C4A43" w:rsidRPr="00D8528C">
        <w:rPr>
          <w:rFonts w:cstheme="minorHAnsi"/>
          <w:color w:val="000000" w:themeColor="text1"/>
          <w:sz w:val="24"/>
          <w:szCs w:val="24"/>
        </w:rPr>
        <w:t>.</w:t>
      </w:r>
      <w:r w:rsidR="00366579" w:rsidRPr="00D8528C">
        <w:rPr>
          <w:rFonts w:cstheme="minorHAnsi"/>
          <w:color w:val="000000" w:themeColor="text1"/>
          <w:sz w:val="24"/>
          <w:szCs w:val="24"/>
        </w:rPr>
        <w:t xml:space="preserve"> (</w:t>
      </w:r>
      <w:proofErr w:type="gramStart"/>
      <w:r w:rsidR="00366579" w:rsidRPr="00D8528C">
        <w:rPr>
          <w:rFonts w:cstheme="minorHAnsi"/>
          <w:color w:val="000000" w:themeColor="text1"/>
          <w:sz w:val="24"/>
          <w:szCs w:val="24"/>
        </w:rPr>
        <w:t>diakses</w:t>
      </w:r>
      <w:proofErr w:type="gramEnd"/>
      <w:r w:rsidR="00D00DE5" w:rsidRPr="00D8528C">
        <w:rPr>
          <w:rFonts w:cstheme="minorHAnsi"/>
          <w:color w:val="000000" w:themeColor="text1"/>
          <w:sz w:val="24"/>
          <w:szCs w:val="24"/>
        </w:rPr>
        <w:t xml:space="preserve"> 27 April 2020</w:t>
      </w:r>
      <w:r w:rsidR="00366579" w:rsidRPr="00D8528C">
        <w:rPr>
          <w:rFonts w:cstheme="minorHAnsi"/>
          <w:color w:val="000000" w:themeColor="text1"/>
          <w:sz w:val="24"/>
          <w:szCs w:val="24"/>
        </w:rPr>
        <w:t>)</w:t>
      </w:r>
      <w:r w:rsidR="00D00DE5" w:rsidRPr="00D8528C">
        <w:rPr>
          <w:rFonts w:cstheme="minorHAnsi"/>
          <w:color w:val="000000" w:themeColor="text1"/>
          <w:sz w:val="24"/>
          <w:szCs w:val="24"/>
        </w:rPr>
        <w:t>.</w:t>
      </w:r>
    </w:p>
    <w:p w:rsidR="001C4A43" w:rsidRPr="00D8528C" w:rsidRDefault="001C4A43" w:rsidP="001C4A43">
      <w:pPr>
        <w:rPr>
          <w:rFonts w:cstheme="minorHAnsi"/>
          <w:color w:val="000000" w:themeColor="text1"/>
          <w:sz w:val="24"/>
          <w:szCs w:val="24"/>
        </w:rPr>
      </w:pPr>
    </w:p>
    <w:p w:rsidR="001C4A43" w:rsidRPr="00D8528C" w:rsidRDefault="001C4A43" w:rsidP="00366579">
      <w:pPr>
        <w:rPr>
          <w:rFonts w:cstheme="minorHAnsi"/>
          <w:b/>
          <w:color w:val="000000" w:themeColor="text1"/>
          <w:sz w:val="24"/>
          <w:szCs w:val="24"/>
        </w:rPr>
      </w:pPr>
      <w:r w:rsidRPr="00D8528C">
        <w:rPr>
          <w:rFonts w:cstheme="minorHAnsi"/>
          <w:b/>
          <w:color w:val="000000" w:themeColor="text1"/>
          <w:sz w:val="24"/>
          <w:szCs w:val="24"/>
        </w:rPr>
        <w:t>Peraturan Perundang Undangan</w:t>
      </w:r>
    </w:p>
    <w:p w:rsidR="001C4A43" w:rsidRPr="00D8528C" w:rsidRDefault="001C4A43" w:rsidP="001C4A43">
      <w:pPr>
        <w:spacing w:line="276" w:lineRule="auto"/>
        <w:rPr>
          <w:rFonts w:cstheme="minorHAnsi"/>
          <w:color w:val="000000" w:themeColor="text1"/>
          <w:sz w:val="24"/>
          <w:szCs w:val="24"/>
        </w:rPr>
      </w:pPr>
      <w:r w:rsidRPr="00D8528C">
        <w:rPr>
          <w:rFonts w:cstheme="minorHAnsi"/>
          <w:color w:val="000000" w:themeColor="text1"/>
          <w:sz w:val="24"/>
          <w:szCs w:val="24"/>
        </w:rPr>
        <w:t>Undang Undang Dasar Negara Republik Indonesia Tahun 1945.</w:t>
      </w:r>
    </w:p>
    <w:p w:rsidR="001C4A43" w:rsidRPr="00D8528C" w:rsidRDefault="001C4A43" w:rsidP="001C4A43">
      <w:pPr>
        <w:spacing w:line="276" w:lineRule="auto"/>
        <w:rPr>
          <w:rFonts w:cstheme="minorHAnsi"/>
          <w:color w:val="000000" w:themeColor="text1"/>
          <w:sz w:val="24"/>
          <w:szCs w:val="24"/>
        </w:rPr>
      </w:pPr>
      <w:r w:rsidRPr="00D8528C">
        <w:rPr>
          <w:rFonts w:cstheme="minorHAnsi"/>
          <w:color w:val="000000" w:themeColor="text1"/>
          <w:sz w:val="24"/>
          <w:szCs w:val="24"/>
        </w:rPr>
        <w:t>Undang Undang Nomor 5 Tahun 1986 Tentang Peradilan Administrasi Negara</w:t>
      </w:r>
      <w:r w:rsidR="00746950" w:rsidRPr="00D8528C">
        <w:rPr>
          <w:rFonts w:cstheme="minorHAnsi"/>
          <w:color w:val="000000" w:themeColor="text1"/>
          <w:sz w:val="24"/>
          <w:szCs w:val="24"/>
        </w:rPr>
        <w:t xml:space="preserve"> sebagaimana telah diubah dengan Undang Undang Nomor 51 Tahun 2009 Tentang Perubahan Kedua Atas Undang Undang Nomor 5 Tahun 1986 Tentang Peradilan Administrasi Negara</w:t>
      </w:r>
      <w:r w:rsidRPr="00D8528C">
        <w:rPr>
          <w:rFonts w:cstheme="minorHAnsi"/>
          <w:color w:val="000000" w:themeColor="text1"/>
          <w:sz w:val="24"/>
          <w:szCs w:val="24"/>
        </w:rPr>
        <w:t>.</w:t>
      </w:r>
    </w:p>
    <w:p w:rsidR="001C4A43" w:rsidRPr="00D8528C" w:rsidRDefault="001C4A43" w:rsidP="001C4A43">
      <w:pPr>
        <w:spacing w:line="276" w:lineRule="auto"/>
        <w:rPr>
          <w:rFonts w:cstheme="minorHAnsi"/>
          <w:color w:val="000000" w:themeColor="text1"/>
          <w:sz w:val="24"/>
          <w:szCs w:val="24"/>
        </w:rPr>
      </w:pPr>
      <w:r w:rsidRPr="00D8528C">
        <w:rPr>
          <w:rFonts w:cstheme="minorHAnsi"/>
          <w:color w:val="000000" w:themeColor="text1"/>
          <w:sz w:val="24"/>
          <w:szCs w:val="24"/>
        </w:rPr>
        <w:t>Undang Undang Nomor 23 Tahun 20</w:t>
      </w:r>
      <w:r w:rsidR="00366579" w:rsidRPr="00D8528C">
        <w:rPr>
          <w:rFonts w:cstheme="minorHAnsi"/>
          <w:color w:val="000000" w:themeColor="text1"/>
          <w:sz w:val="24"/>
          <w:szCs w:val="24"/>
        </w:rPr>
        <w:t>1</w:t>
      </w:r>
      <w:r w:rsidRPr="00D8528C">
        <w:rPr>
          <w:rFonts w:cstheme="minorHAnsi"/>
          <w:color w:val="000000" w:themeColor="text1"/>
          <w:sz w:val="24"/>
          <w:szCs w:val="24"/>
        </w:rPr>
        <w:t>4 Tentang Pemerintahan Daerah</w:t>
      </w:r>
      <w:r w:rsidR="00746950" w:rsidRPr="00D8528C">
        <w:rPr>
          <w:rFonts w:cstheme="minorHAnsi"/>
          <w:color w:val="000000" w:themeColor="text1"/>
          <w:sz w:val="24"/>
          <w:szCs w:val="24"/>
        </w:rPr>
        <w:t xml:space="preserve"> sebagaimana telah diubah dengan Undang Undang Nomor 9 Tahun 2015 Tentang Perubahan Kedua Atas Undang Undang Nomor 23 Tahun 2014 Tentang Pemerintahan Daerah</w:t>
      </w:r>
      <w:r w:rsidRPr="00D8528C">
        <w:rPr>
          <w:rFonts w:cstheme="minorHAnsi"/>
          <w:color w:val="000000" w:themeColor="text1"/>
          <w:sz w:val="24"/>
          <w:szCs w:val="24"/>
        </w:rPr>
        <w:t>.</w:t>
      </w:r>
    </w:p>
    <w:p w:rsidR="00C13675" w:rsidRPr="00D8528C" w:rsidRDefault="00746950" w:rsidP="00746950">
      <w:pPr>
        <w:spacing w:line="276" w:lineRule="auto"/>
        <w:jc w:val="both"/>
        <w:rPr>
          <w:rFonts w:cstheme="minorHAnsi"/>
          <w:color w:val="000000" w:themeColor="text1"/>
          <w:sz w:val="24"/>
          <w:szCs w:val="24"/>
        </w:rPr>
      </w:pPr>
      <w:r w:rsidRPr="00D8528C">
        <w:rPr>
          <w:rFonts w:cstheme="minorHAnsi"/>
          <w:color w:val="000000" w:themeColor="text1"/>
          <w:sz w:val="24"/>
          <w:szCs w:val="24"/>
        </w:rPr>
        <w:t>Peraturan Menteri Dalam Negeri Nomor 80 Tahun 2015 Tentang Pembentukan Produk Hukum Daerah sebagaimana telah diubah dengan Peraturan Menteri Dalam Negeri Nomor 120 Tahun 2018 Tentang Perubahan Atas Peraturan Menteri Dalam Negeri Nomor 80 Tahun 2015 Tentang Pembentukan Produk Hukum Daerah.</w:t>
      </w:r>
    </w:p>
    <w:p w:rsidR="00746950" w:rsidRPr="00D8528C" w:rsidRDefault="00746950" w:rsidP="00746950">
      <w:pPr>
        <w:spacing w:line="276" w:lineRule="auto"/>
        <w:jc w:val="both"/>
        <w:rPr>
          <w:rFonts w:cstheme="minorHAnsi"/>
          <w:color w:val="000000" w:themeColor="text1"/>
          <w:sz w:val="24"/>
          <w:szCs w:val="24"/>
        </w:rPr>
      </w:pPr>
    </w:p>
    <w:p w:rsidR="00746950" w:rsidRPr="00D8528C" w:rsidRDefault="00746950" w:rsidP="00746950">
      <w:pPr>
        <w:spacing w:line="276" w:lineRule="auto"/>
        <w:jc w:val="both"/>
        <w:rPr>
          <w:rFonts w:cstheme="minorHAnsi"/>
          <w:b/>
          <w:color w:val="000000" w:themeColor="text1"/>
          <w:sz w:val="24"/>
          <w:szCs w:val="24"/>
        </w:rPr>
      </w:pPr>
      <w:r w:rsidRPr="00D8528C">
        <w:rPr>
          <w:rFonts w:cstheme="minorHAnsi"/>
          <w:b/>
          <w:color w:val="000000" w:themeColor="text1"/>
          <w:sz w:val="24"/>
          <w:szCs w:val="24"/>
        </w:rPr>
        <w:t>Putusan Pengadilan</w:t>
      </w:r>
    </w:p>
    <w:p w:rsidR="00746950" w:rsidRPr="00D8528C" w:rsidRDefault="00746950" w:rsidP="00746950">
      <w:pPr>
        <w:spacing w:line="276" w:lineRule="auto"/>
        <w:jc w:val="both"/>
        <w:rPr>
          <w:rFonts w:cstheme="minorHAnsi"/>
          <w:sz w:val="24"/>
        </w:rPr>
      </w:pPr>
      <w:r w:rsidRPr="00D8528C">
        <w:rPr>
          <w:rFonts w:cstheme="minorHAnsi"/>
          <w:sz w:val="24"/>
        </w:rPr>
        <w:t>Putusan Pengadilan Tata Usaha Negara Nomor 29/G/2015/PTUN-SBY.</w:t>
      </w:r>
    </w:p>
    <w:p w:rsidR="00746950" w:rsidRPr="00D8528C" w:rsidRDefault="00746950" w:rsidP="00746950">
      <w:pPr>
        <w:spacing w:line="276" w:lineRule="auto"/>
        <w:jc w:val="both"/>
        <w:rPr>
          <w:rFonts w:cstheme="minorHAnsi"/>
          <w:sz w:val="24"/>
        </w:rPr>
      </w:pPr>
      <w:r w:rsidRPr="00D8528C">
        <w:rPr>
          <w:rFonts w:cstheme="minorHAnsi"/>
          <w:sz w:val="24"/>
        </w:rPr>
        <w:t>Putusan Mahkamah Konstitusi Republik Indonesia Nomor 137/PUU-XIII/2015.</w:t>
      </w:r>
    </w:p>
    <w:p w:rsidR="00746950" w:rsidRPr="00D8528C" w:rsidRDefault="00746950" w:rsidP="00746950">
      <w:pPr>
        <w:spacing w:line="276" w:lineRule="auto"/>
        <w:jc w:val="both"/>
        <w:rPr>
          <w:rFonts w:cstheme="minorHAnsi"/>
          <w:sz w:val="24"/>
        </w:rPr>
      </w:pPr>
      <w:r w:rsidRPr="00D8528C">
        <w:rPr>
          <w:rFonts w:cstheme="minorHAnsi"/>
          <w:sz w:val="24"/>
        </w:rPr>
        <w:t>Putusan Mahkamah Konstitusi Republik Indonesia Nomor 56/PUU-XIV/2016.</w:t>
      </w:r>
    </w:p>
    <w:p w:rsidR="00746950" w:rsidRPr="00746950" w:rsidRDefault="00746950" w:rsidP="00746950">
      <w:pPr>
        <w:spacing w:line="276" w:lineRule="auto"/>
        <w:jc w:val="both"/>
        <w:rPr>
          <w:rFonts w:ascii="Times New Roman" w:hAnsi="Times New Roman" w:cs="Times New Roman"/>
          <w:sz w:val="24"/>
        </w:rPr>
      </w:pPr>
    </w:p>
    <w:sectPr w:rsidR="00746950" w:rsidRPr="00746950" w:rsidSect="00AA2842">
      <w:footerReference w:type="default" r:id="rId11"/>
      <w:pgSz w:w="12240" w:h="20160" w:code="5"/>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44A" w:rsidRDefault="00D5144A" w:rsidP="007F2039">
      <w:pPr>
        <w:spacing w:after="0" w:line="240" w:lineRule="auto"/>
      </w:pPr>
      <w:r>
        <w:separator/>
      </w:r>
    </w:p>
  </w:endnote>
  <w:endnote w:type="continuationSeparator" w:id="0">
    <w:p w:rsidR="00D5144A" w:rsidRDefault="00D5144A" w:rsidP="007F2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768090"/>
      <w:docPartObj>
        <w:docPartGallery w:val="Page Numbers (Bottom of Page)"/>
        <w:docPartUnique/>
      </w:docPartObj>
    </w:sdtPr>
    <w:sdtEndPr>
      <w:rPr>
        <w:noProof/>
      </w:rPr>
    </w:sdtEndPr>
    <w:sdtContent>
      <w:p w:rsidR="00E81638" w:rsidRDefault="00E81638">
        <w:pPr>
          <w:pStyle w:val="Footer"/>
          <w:jc w:val="right"/>
        </w:pPr>
        <w:r>
          <w:fldChar w:fldCharType="begin"/>
        </w:r>
        <w:r>
          <w:instrText xml:space="preserve"> PAGE   \* MERGEFORMAT </w:instrText>
        </w:r>
        <w:r>
          <w:fldChar w:fldCharType="separate"/>
        </w:r>
        <w:r w:rsidR="00DB256F">
          <w:rPr>
            <w:noProof/>
          </w:rPr>
          <w:t>20</w:t>
        </w:r>
        <w:r>
          <w:rPr>
            <w:noProof/>
          </w:rPr>
          <w:fldChar w:fldCharType="end"/>
        </w:r>
      </w:p>
    </w:sdtContent>
  </w:sdt>
  <w:p w:rsidR="00E81638" w:rsidRDefault="00E81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44A" w:rsidRDefault="00D5144A" w:rsidP="007F2039">
      <w:pPr>
        <w:spacing w:after="0" w:line="240" w:lineRule="auto"/>
      </w:pPr>
      <w:r>
        <w:separator/>
      </w:r>
    </w:p>
  </w:footnote>
  <w:footnote w:type="continuationSeparator" w:id="0">
    <w:p w:rsidR="00D5144A" w:rsidRDefault="00D5144A" w:rsidP="007F2039">
      <w:pPr>
        <w:spacing w:after="0" w:line="240" w:lineRule="auto"/>
      </w:pPr>
      <w:r>
        <w:continuationSeparator/>
      </w:r>
    </w:p>
  </w:footnote>
  <w:footnote w:id="1">
    <w:p w:rsidR="00E81638" w:rsidRPr="00B41F35" w:rsidRDefault="00E81638" w:rsidP="00187D27">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Jimly Asshiddiqie, </w:t>
      </w:r>
      <w:r w:rsidRPr="00B41F35">
        <w:rPr>
          <w:rFonts w:ascii="Cambria" w:hAnsi="Cambria" w:cs="Times New Roman"/>
          <w:i/>
        </w:rPr>
        <w:t>Konstitusi dan Konstitusionalisme Indonesia</w:t>
      </w:r>
      <w:r w:rsidRPr="00B41F35">
        <w:rPr>
          <w:rFonts w:ascii="Cambria" w:hAnsi="Cambria" w:cs="Times New Roman"/>
        </w:rPr>
        <w:t>, (Jakarta: Sinar Grafika, 2005), hlm. 69.</w:t>
      </w:r>
    </w:p>
  </w:footnote>
  <w:footnote w:id="2">
    <w:p w:rsidR="00E81638" w:rsidRPr="00B41F35" w:rsidRDefault="00E81638" w:rsidP="00C0683E">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Munir Fuady, </w:t>
      </w:r>
      <w:r w:rsidRPr="00B41F35">
        <w:rPr>
          <w:rFonts w:ascii="Cambria" w:hAnsi="Cambria" w:cs="Times New Roman"/>
          <w:i/>
        </w:rPr>
        <w:t>Dinamika Teori Hukum</w:t>
      </w:r>
      <w:r w:rsidRPr="00B41F35">
        <w:rPr>
          <w:rFonts w:ascii="Cambria" w:hAnsi="Cambria" w:cs="Times New Roman"/>
        </w:rPr>
        <w:t>, (Bogor: Ghalia Indonesia, 2007), hlm. 40.</w:t>
      </w:r>
    </w:p>
  </w:footnote>
  <w:footnote w:id="3">
    <w:p w:rsidR="00E81638" w:rsidRPr="00B41F35" w:rsidRDefault="00E81638" w:rsidP="00187D27">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Ateng Syafrudin, </w:t>
      </w:r>
      <w:r w:rsidRPr="00B41F35">
        <w:rPr>
          <w:rFonts w:ascii="Cambria" w:hAnsi="Cambria" w:cs="Times New Roman"/>
          <w:i/>
        </w:rPr>
        <w:t>Pasang Surut Otonomi Daerah</w:t>
      </w:r>
      <w:r w:rsidRPr="00B41F35">
        <w:rPr>
          <w:rFonts w:ascii="Cambria" w:hAnsi="Cambria" w:cs="Times New Roman"/>
        </w:rPr>
        <w:t>, (Bandung: Binacipta, 1985), hlm. 27.</w:t>
      </w:r>
    </w:p>
  </w:footnote>
  <w:footnote w:id="4">
    <w:p w:rsidR="00E81638" w:rsidRPr="00B41F35" w:rsidRDefault="00E81638" w:rsidP="00A256BD">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Anak Agung Istri Ayu Atu Dewi dan Luh Nila Winarni, “Penjabaran Prinsip Demokrasi Dalam Pembentukan Kebijakan Daerah”, </w:t>
      </w:r>
      <w:r w:rsidRPr="00B41F35">
        <w:rPr>
          <w:rFonts w:ascii="Cambria" w:hAnsi="Cambria" w:cs="Times New Roman"/>
          <w:i/>
        </w:rPr>
        <w:t>Jurnal Supremasi Hukumi</w:t>
      </w:r>
      <w:r w:rsidRPr="00B41F35">
        <w:rPr>
          <w:rFonts w:ascii="Cambria" w:hAnsi="Cambria" w:cs="Times New Roman"/>
        </w:rPr>
        <w:t xml:space="preserve">, </w:t>
      </w:r>
      <w:r w:rsidRPr="00B41F35">
        <w:rPr>
          <w:rFonts w:ascii="Cambria" w:hAnsi="Cambria" w:cs="Times New Roman"/>
          <w:i/>
        </w:rPr>
        <w:t>Volume 28</w:t>
      </w:r>
      <w:r w:rsidRPr="00B41F35">
        <w:rPr>
          <w:rFonts w:ascii="Cambria" w:hAnsi="Cambria" w:cs="Times New Roman"/>
        </w:rPr>
        <w:t xml:space="preserve">, </w:t>
      </w:r>
      <w:r w:rsidRPr="00B41F35">
        <w:rPr>
          <w:rFonts w:ascii="Cambria" w:hAnsi="Cambria" w:cs="Times New Roman"/>
          <w:i/>
        </w:rPr>
        <w:t>Nomor 1</w:t>
      </w:r>
      <w:r w:rsidRPr="00B41F35">
        <w:rPr>
          <w:rFonts w:ascii="Cambria" w:hAnsi="Cambria" w:cs="Times New Roman"/>
        </w:rPr>
        <w:t>, (Januari 2019)</w:t>
      </w:r>
      <w:r w:rsidR="00330E42">
        <w:rPr>
          <w:rFonts w:ascii="Cambria" w:hAnsi="Cambria" w:cs="Times New Roman"/>
        </w:rPr>
        <w:t>:</w:t>
      </w:r>
      <w:r w:rsidRPr="00B41F35">
        <w:rPr>
          <w:rFonts w:ascii="Cambria" w:hAnsi="Cambria" w:cs="Times New Roman"/>
        </w:rPr>
        <w:t xml:space="preserve"> 89.</w:t>
      </w:r>
    </w:p>
  </w:footnote>
  <w:footnote w:id="5">
    <w:p w:rsidR="00A44419" w:rsidRPr="00B41F35" w:rsidRDefault="00A44419" w:rsidP="00A44419">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r w:rsidRPr="00330E42">
        <w:rPr>
          <w:rFonts w:ascii="Cambria" w:hAnsi="Cambria" w:cs="Times New Roman"/>
        </w:rPr>
        <w:t>Republik Indonesia</w:t>
      </w:r>
      <w:r w:rsidRPr="00A44419">
        <w:rPr>
          <w:rFonts w:ascii="Cambria" w:hAnsi="Cambria" w:cs="Times New Roman"/>
          <w:i/>
        </w:rPr>
        <w:t xml:space="preserve">, Undang Undang Tentang Pemerintahan Daerah, </w:t>
      </w:r>
      <w:r w:rsidRPr="00330E42">
        <w:rPr>
          <w:rFonts w:ascii="Cambria" w:hAnsi="Cambria" w:cs="Times New Roman"/>
        </w:rPr>
        <w:t>UU No. 23 Tahun 2014</w:t>
      </w:r>
      <w:r w:rsidRPr="00A44419">
        <w:rPr>
          <w:rFonts w:ascii="Cambria" w:hAnsi="Cambria" w:cs="Times New Roman"/>
          <w:i/>
        </w:rPr>
        <w:t xml:space="preserve">, </w:t>
      </w:r>
      <w:r w:rsidR="00330E42">
        <w:rPr>
          <w:rFonts w:ascii="Cambria" w:hAnsi="Cambria" w:cs="Times New Roman"/>
        </w:rPr>
        <w:t>Lembaran Negara Republik Indonesia nomor</w:t>
      </w:r>
      <w:r w:rsidRPr="00330E42">
        <w:rPr>
          <w:rFonts w:ascii="Cambria" w:hAnsi="Cambria" w:cs="Times New Roman"/>
        </w:rPr>
        <w:t xml:space="preserve"> 244 Tahun 2014, </w:t>
      </w:r>
      <w:r w:rsidR="00330E42">
        <w:rPr>
          <w:rFonts w:ascii="Cambria" w:hAnsi="Cambria" w:cs="Times New Roman"/>
        </w:rPr>
        <w:t>Tambahan Lembaran Negara Republik Indonesia nomor</w:t>
      </w:r>
      <w:r w:rsidRPr="00330E42">
        <w:rPr>
          <w:rFonts w:ascii="Cambria" w:hAnsi="Cambria" w:cs="Times New Roman"/>
        </w:rPr>
        <w:t xml:space="preserve"> 5587</w:t>
      </w:r>
      <w:r w:rsidRPr="00B41F35">
        <w:rPr>
          <w:rFonts w:ascii="Cambria" w:hAnsi="Cambria" w:cs="Times New Roman"/>
        </w:rPr>
        <w:t>, Pasal 354 ayat (1).</w:t>
      </w:r>
    </w:p>
  </w:footnote>
  <w:footnote w:id="6">
    <w:p w:rsidR="00A44419" w:rsidRPr="00B41F35" w:rsidRDefault="00A44419" w:rsidP="00A44419">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Hasyim Asyari, “Asas Keterbukaan Dalam Pembentukan Peraturan Daerah (Studi Kasus di Kabupaten Lombok Tengah)”, </w:t>
      </w:r>
      <w:r w:rsidRPr="00B41F35">
        <w:rPr>
          <w:rFonts w:ascii="Cambria" w:hAnsi="Cambria" w:cs="Times New Roman"/>
          <w:i/>
        </w:rPr>
        <w:t>Jurnal Refleksi Hukum</w:t>
      </w:r>
      <w:r w:rsidRPr="00B41F35">
        <w:rPr>
          <w:rFonts w:ascii="Cambria" w:hAnsi="Cambria" w:cs="Times New Roman"/>
        </w:rPr>
        <w:t xml:space="preserve">, </w:t>
      </w:r>
      <w:r w:rsidRPr="00B41F35">
        <w:rPr>
          <w:rFonts w:ascii="Cambria" w:hAnsi="Cambria" w:cs="Times New Roman"/>
          <w:i/>
        </w:rPr>
        <w:t>Volume 2</w:t>
      </w:r>
      <w:r w:rsidRPr="00B41F35">
        <w:rPr>
          <w:rFonts w:ascii="Cambria" w:hAnsi="Cambria" w:cs="Times New Roman"/>
        </w:rPr>
        <w:t xml:space="preserve">, </w:t>
      </w:r>
      <w:r w:rsidRPr="00B41F35">
        <w:rPr>
          <w:rFonts w:ascii="Cambria" w:hAnsi="Cambria" w:cs="Times New Roman"/>
          <w:i/>
        </w:rPr>
        <w:t>Nomor 1</w:t>
      </w:r>
      <w:r w:rsidRPr="00B41F35">
        <w:rPr>
          <w:rFonts w:ascii="Cambria" w:hAnsi="Cambria" w:cs="Times New Roman"/>
        </w:rPr>
        <w:t>, (2017)</w:t>
      </w:r>
      <w:r w:rsidR="00330E42">
        <w:rPr>
          <w:rFonts w:ascii="Cambria" w:hAnsi="Cambria" w:cs="Times New Roman"/>
        </w:rPr>
        <w:t>:</w:t>
      </w:r>
      <w:r w:rsidRPr="00B41F35">
        <w:rPr>
          <w:rFonts w:ascii="Cambria" w:hAnsi="Cambria" w:cs="Times New Roman"/>
        </w:rPr>
        <w:t xml:space="preserve"> 84.</w:t>
      </w:r>
    </w:p>
  </w:footnote>
  <w:footnote w:id="7">
    <w:p w:rsidR="00E81638" w:rsidRPr="00B41F35" w:rsidRDefault="00E81638" w:rsidP="00A256BD">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Kusnu Goesniadhie, </w:t>
      </w:r>
      <w:r w:rsidRPr="00B41F35">
        <w:rPr>
          <w:rFonts w:ascii="Cambria" w:hAnsi="Cambria" w:cs="Times New Roman"/>
          <w:i/>
        </w:rPr>
        <w:t>Harmonisasi Sistem Hukum</w:t>
      </w:r>
      <w:r w:rsidRPr="00B41F35">
        <w:rPr>
          <w:rFonts w:ascii="Cambria" w:hAnsi="Cambria" w:cs="Times New Roman"/>
        </w:rPr>
        <w:t xml:space="preserve">: </w:t>
      </w:r>
      <w:r w:rsidRPr="00B41F35">
        <w:rPr>
          <w:rFonts w:ascii="Cambria" w:hAnsi="Cambria" w:cs="Times New Roman"/>
          <w:i/>
        </w:rPr>
        <w:t>Mewujudkan Tata Pemerintahan Yang Baik</w:t>
      </w:r>
      <w:r w:rsidRPr="00B41F35">
        <w:rPr>
          <w:rFonts w:ascii="Cambria" w:hAnsi="Cambria" w:cs="Times New Roman"/>
        </w:rPr>
        <w:t>, (Malang: Nasa Media, 2010), hlm. 11.</w:t>
      </w:r>
    </w:p>
  </w:footnote>
  <w:footnote w:id="8">
    <w:p w:rsidR="00E81638" w:rsidRPr="00B41F35" w:rsidRDefault="00E81638" w:rsidP="00A256BD">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Tribunnews.com, “Pakar Hukum Tata Negara Sebut Mendagri Bisa Lakukan Eksekutif Preview Terhadap Perda”, </w:t>
      </w:r>
      <w:hyperlink r:id="rId1" w:history="1">
        <w:r w:rsidRPr="00B41F35">
          <w:rPr>
            <w:rStyle w:val="Hyperlink"/>
            <w:rFonts w:ascii="Cambria" w:hAnsi="Cambria" w:cs="Times New Roman"/>
            <w:color w:val="000000" w:themeColor="text1"/>
          </w:rPr>
          <w:t>https://www.tribunnews.com/nasional/2017/04/07/pakar-hukum-tata-negara-sebut-mendagri-bisa-lakukan-eksekutif-preview-perda</w:t>
        </w:r>
      </w:hyperlink>
      <w:r w:rsidRPr="00B41F35">
        <w:rPr>
          <w:rFonts w:ascii="Cambria" w:hAnsi="Cambria" w:cs="Times New Roman"/>
        </w:rPr>
        <w:t xml:space="preserve">, (diakses pada 27 April 2020). </w:t>
      </w:r>
    </w:p>
  </w:footnote>
  <w:footnote w:id="9">
    <w:p w:rsidR="00E81638" w:rsidRPr="00B41F35" w:rsidRDefault="00E81638" w:rsidP="00A256BD">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r w:rsidRPr="00B41F35">
        <w:rPr>
          <w:rFonts w:ascii="Cambria" w:hAnsi="Cambria" w:cs="Times New Roman"/>
          <w:i/>
        </w:rPr>
        <w:t>Ibid</w:t>
      </w:r>
      <w:r w:rsidRPr="00B41F35">
        <w:rPr>
          <w:rFonts w:ascii="Cambria" w:hAnsi="Cambria" w:cs="Times New Roman"/>
        </w:rPr>
        <w:t>.</w:t>
      </w:r>
    </w:p>
  </w:footnote>
  <w:footnote w:id="10">
    <w:p w:rsidR="00E81638" w:rsidRPr="00B41F35" w:rsidRDefault="00E81638" w:rsidP="00C0683E">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Republik Indonesia, </w:t>
      </w:r>
      <w:r w:rsidRPr="00B41F35">
        <w:rPr>
          <w:rFonts w:ascii="Cambria" w:hAnsi="Cambria" w:cs="Times New Roman"/>
          <w:i/>
        </w:rPr>
        <w:t>Undang Undang Tentang Pemerintahan Daerah</w:t>
      </w:r>
      <w:r w:rsidRPr="00B41F35">
        <w:rPr>
          <w:rFonts w:ascii="Cambria" w:hAnsi="Cambria" w:cs="Times New Roman"/>
        </w:rPr>
        <w:t>, Pasal 254 ayat (1) dan (3).</w:t>
      </w:r>
    </w:p>
  </w:footnote>
  <w:footnote w:id="11">
    <w:p w:rsidR="00E81638" w:rsidRPr="00B41F35" w:rsidRDefault="00E81638" w:rsidP="00187D27">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Republik Indonesia, </w:t>
      </w:r>
      <w:r w:rsidRPr="00B41F35">
        <w:rPr>
          <w:rFonts w:ascii="Cambria" w:hAnsi="Cambria" w:cs="Times New Roman"/>
          <w:i/>
        </w:rPr>
        <w:t>Peraturan Menteri Dalam Negeri Tentang Pembentukan Produk Hukum Daerah</w:t>
      </w:r>
      <w:r w:rsidRPr="00B41F35">
        <w:rPr>
          <w:rFonts w:ascii="Cambria" w:hAnsi="Cambria" w:cs="Times New Roman"/>
        </w:rPr>
        <w:t xml:space="preserve">, Permendagri No. 80 Tahun 2015, </w:t>
      </w:r>
      <w:r w:rsidR="00330E42">
        <w:rPr>
          <w:rFonts w:ascii="Cambria" w:hAnsi="Cambria" w:cs="Times New Roman"/>
        </w:rPr>
        <w:t>Berita Negara Republik Indonesia nomor</w:t>
      </w:r>
      <w:r w:rsidRPr="00B41F35">
        <w:rPr>
          <w:rFonts w:ascii="Cambria" w:hAnsi="Cambria" w:cs="Times New Roman"/>
        </w:rPr>
        <w:t xml:space="preserve"> 2036 Tahun 2015, Pasal 93 ayat (3) dan 96 ayat (3).</w:t>
      </w:r>
    </w:p>
  </w:footnote>
  <w:footnote w:id="12">
    <w:p w:rsidR="00E81638" w:rsidRPr="00B41F35" w:rsidRDefault="00E81638" w:rsidP="006D0D6F">
      <w:pPr>
        <w:pStyle w:val="FootnoteText"/>
        <w:jc w:val="both"/>
        <w:rPr>
          <w:rFonts w:ascii="Cambria" w:hAnsi="Cambria" w:cs="Times New Roman"/>
          <w:color w:val="000000" w:themeColor="text1"/>
        </w:rPr>
      </w:pPr>
      <w:r w:rsidRPr="00B41F35">
        <w:rPr>
          <w:rStyle w:val="FootnoteReference"/>
          <w:rFonts w:ascii="Cambria" w:hAnsi="Cambria" w:cs="Times New Roman"/>
          <w:color w:val="000000" w:themeColor="text1"/>
        </w:rPr>
        <w:footnoteRef/>
      </w:r>
      <w:r w:rsidRPr="00B41F35">
        <w:rPr>
          <w:rFonts w:ascii="Cambria" w:hAnsi="Cambria" w:cs="Times New Roman"/>
          <w:color w:val="000000" w:themeColor="text1"/>
        </w:rPr>
        <w:t xml:space="preserve"> Radarbojonegoro.com, “Raperda Dana Abadi Ditolak Gubernur”, </w:t>
      </w:r>
      <w:hyperlink r:id="rId2" w:history="1">
        <w:r w:rsidRPr="00B41F35">
          <w:rPr>
            <w:rStyle w:val="Hyperlink"/>
            <w:rFonts w:ascii="Cambria" w:hAnsi="Cambria" w:cs="Times New Roman"/>
            <w:color w:val="000000" w:themeColor="text1"/>
          </w:rPr>
          <w:t>https://radarbojonegoro.jawapos.com/read/2018/04/17/65641/raperda-dana-abadi-ditolak-gubernur</w:t>
        </w:r>
      </w:hyperlink>
      <w:r w:rsidRPr="00B41F35">
        <w:rPr>
          <w:rFonts w:ascii="Cambria" w:hAnsi="Cambria" w:cs="Times New Roman"/>
          <w:color w:val="000000" w:themeColor="text1"/>
        </w:rPr>
        <w:t xml:space="preserve">, (di akses 27 April 2020). </w:t>
      </w:r>
    </w:p>
  </w:footnote>
  <w:footnote w:id="13">
    <w:p w:rsidR="00E81638" w:rsidRPr="00B41F35" w:rsidRDefault="00E81638" w:rsidP="006D0D6F">
      <w:pPr>
        <w:pStyle w:val="FootnoteText"/>
        <w:jc w:val="both"/>
        <w:rPr>
          <w:rFonts w:ascii="Cambria" w:hAnsi="Cambria" w:cs="Times New Roman"/>
          <w:color w:val="000000" w:themeColor="text1"/>
        </w:rPr>
      </w:pPr>
      <w:r w:rsidRPr="00B41F35">
        <w:rPr>
          <w:rStyle w:val="FootnoteReference"/>
          <w:rFonts w:ascii="Cambria" w:hAnsi="Cambria" w:cs="Times New Roman"/>
          <w:color w:val="000000" w:themeColor="text1"/>
        </w:rPr>
        <w:footnoteRef/>
      </w:r>
      <w:r w:rsidRPr="00B41F35">
        <w:rPr>
          <w:rFonts w:ascii="Cambria" w:hAnsi="Cambria" w:cs="Times New Roman"/>
          <w:color w:val="000000" w:themeColor="text1"/>
        </w:rPr>
        <w:t xml:space="preserve"> Mediaindonesia.com, “Papua Perjuangkan Perdasus Partai Lokal”, </w:t>
      </w:r>
      <w:hyperlink r:id="rId3" w:history="1">
        <w:r w:rsidRPr="00B41F35">
          <w:rPr>
            <w:rStyle w:val="Hyperlink"/>
            <w:rFonts w:ascii="Cambria" w:hAnsi="Cambria" w:cs="Times New Roman"/>
            <w:color w:val="000000" w:themeColor="text1"/>
          </w:rPr>
          <w:t>https://mediaindonesia.com/read/detail/93582-slug-8d19al</w:t>
        </w:r>
      </w:hyperlink>
      <w:r w:rsidRPr="00B41F35">
        <w:rPr>
          <w:rFonts w:ascii="Cambria" w:hAnsi="Cambria" w:cs="Times New Roman"/>
          <w:color w:val="000000" w:themeColor="text1"/>
        </w:rPr>
        <w:t xml:space="preserve">, (di akses 27 April 2020). </w:t>
      </w:r>
    </w:p>
  </w:footnote>
  <w:footnote w:id="14">
    <w:p w:rsidR="00E81638" w:rsidRPr="00B41F35" w:rsidRDefault="00E81638" w:rsidP="00C0683E">
      <w:pPr>
        <w:pStyle w:val="FootnoteText"/>
        <w:jc w:val="both"/>
        <w:rPr>
          <w:rFonts w:ascii="Cambria" w:hAnsi="Cambria" w:cs="Times New Roman"/>
          <w:color w:val="000000" w:themeColor="text1"/>
        </w:rPr>
      </w:pPr>
      <w:r w:rsidRPr="00B41F35">
        <w:rPr>
          <w:rStyle w:val="FootnoteReference"/>
          <w:rFonts w:ascii="Cambria" w:hAnsi="Cambria" w:cs="Times New Roman"/>
          <w:color w:val="000000" w:themeColor="text1"/>
        </w:rPr>
        <w:footnoteRef/>
      </w:r>
      <w:r w:rsidRPr="00B41F35">
        <w:rPr>
          <w:rFonts w:ascii="Cambria" w:hAnsi="Cambria" w:cs="Times New Roman"/>
          <w:color w:val="000000" w:themeColor="text1"/>
        </w:rPr>
        <w:t xml:space="preserve"> Radarjogja.com, “Kecewa Sikap Biro Hukum Pemprov DIJ masalah Raperda Pendidikan Nonformal Keagamaan”, </w:t>
      </w:r>
      <w:hyperlink r:id="rId4" w:history="1">
        <w:r w:rsidRPr="00B41F35">
          <w:rPr>
            <w:rStyle w:val="Hyperlink"/>
            <w:rFonts w:ascii="Cambria" w:hAnsi="Cambria" w:cs="Times New Roman"/>
            <w:color w:val="000000" w:themeColor="text1"/>
          </w:rPr>
          <w:t>https://radarjogja.co/2016/01/25/kecewa-sikap-biro-hukum-pemprov-dij%E2%80%A8-masalah-raperda-pendidikan-nonformal-keagamaan/</w:t>
        </w:r>
      </w:hyperlink>
      <w:r w:rsidRPr="00B41F35">
        <w:rPr>
          <w:rFonts w:ascii="Cambria" w:hAnsi="Cambria" w:cs="Times New Roman"/>
          <w:color w:val="000000" w:themeColor="text1"/>
        </w:rPr>
        <w:t>, (di akses 27 April 2020).</w:t>
      </w:r>
    </w:p>
  </w:footnote>
  <w:footnote w:id="15">
    <w:p w:rsidR="00E81638" w:rsidRPr="00B41F35" w:rsidRDefault="00E81638" w:rsidP="00934D1E">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Andryan, “Harmonisasi Pemerintah Pusat Dengan Daerah Sebagai Efektivitas Sistem Pemerintahan”, </w:t>
      </w:r>
      <w:r w:rsidRPr="00B41F35">
        <w:rPr>
          <w:rFonts w:ascii="Cambria" w:hAnsi="Cambria" w:cs="Times New Roman"/>
          <w:i/>
        </w:rPr>
        <w:t>Jurnal Legislasi Indonesia</w:t>
      </w:r>
      <w:r w:rsidRPr="00B41F35">
        <w:rPr>
          <w:rFonts w:ascii="Cambria" w:hAnsi="Cambria" w:cs="Times New Roman"/>
        </w:rPr>
        <w:t xml:space="preserve">, </w:t>
      </w:r>
      <w:r w:rsidRPr="00B41F35">
        <w:rPr>
          <w:rFonts w:ascii="Cambria" w:hAnsi="Cambria" w:cs="Times New Roman"/>
          <w:i/>
        </w:rPr>
        <w:t>Volume 16</w:t>
      </w:r>
      <w:r w:rsidRPr="00B41F35">
        <w:rPr>
          <w:rFonts w:ascii="Cambria" w:hAnsi="Cambria" w:cs="Times New Roman"/>
        </w:rPr>
        <w:t xml:space="preserve">, </w:t>
      </w:r>
      <w:r w:rsidRPr="00B41F35">
        <w:rPr>
          <w:rFonts w:ascii="Cambria" w:hAnsi="Cambria" w:cs="Times New Roman"/>
          <w:i/>
        </w:rPr>
        <w:t>Nomor 4</w:t>
      </w:r>
      <w:r w:rsidRPr="00B41F35">
        <w:rPr>
          <w:rFonts w:ascii="Cambria" w:hAnsi="Cambria" w:cs="Times New Roman"/>
        </w:rPr>
        <w:t>, (Desember 2019)</w:t>
      </w:r>
      <w:r w:rsidR="00330E42">
        <w:rPr>
          <w:rFonts w:ascii="Cambria" w:hAnsi="Cambria" w:cs="Times New Roman"/>
        </w:rPr>
        <w:t>:</w:t>
      </w:r>
      <w:r w:rsidRPr="00B41F35">
        <w:rPr>
          <w:rFonts w:ascii="Cambria" w:hAnsi="Cambria" w:cs="Times New Roman"/>
        </w:rPr>
        <w:t xml:space="preserve"> 431. </w:t>
      </w:r>
    </w:p>
  </w:footnote>
  <w:footnote w:id="16">
    <w:p w:rsidR="00E81638" w:rsidRPr="00B41F35" w:rsidRDefault="00E81638" w:rsidP="00934D1E">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r w:rsidRPr="00B41F35">
        <w:rPr>
          <w:rFonts w:ascii="Cambria" w:hAnsi="Cambria" w:cs="Times New Roman"/>
          <w:i/>
        </w:rPr>
        <w:t>Ibid</w:t>
      </w:r>
      <w:r w:rsidRPr="00B41F35">
        <w:rPr>
          <w:rFonts w:ascii="Cambria" w:hAnsi="Cambria" w:cs="Times New Roman"/>
        </w:rPr>
        <w:t>.</w:t>
      </w:r>
    </w:p>
  </w:footnote>
  <w:footnote w:id="17">
    <w:p w:rsidR="00E81638" w:rsidRPr="00B41F35" w:rsidRDefault="00E81638" w:rsidP="001B2B5F">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Republik Indonesia, </w:t>
      </w:r>
      <w:r w:rsidRPr="00B41F35">
        <w:rPr>
          <w:rFonts w:ascii="Cambria" w:hAnsi="Cambria" w:cs="Times New Roman"/>
          <w:i/>
        </w:rPr>
        <w:t>Undang Undang Tentang Pemerintahan Daerah</w:t>
      </w:r>
      <w:r w:rsidRPr="00B41F35">
        <w:rPr>
          <w:rFonts w:ascii="Cambria" w:hAnsi="Cambria" w:cs="Times New Roman"/>
        </w:rPr>
        <w:t xml:space="preserve">, </w:t>
      </w:r>
      <w:proofErr w:type="gramStart"/>
      <w:r w:rsidRPr="00B41F35">
        <w:rPr>
          <w:rFonts w:ascii="Cambria" w:hAnsi="Cambria" w:cs="Times New Roman"/>
          <w:i/>
        </w:rPr>
        <w:t>Op.Cit</w:t>
      </w:r>
      <w:r w:rsidRPr="00B41F35">
        <w:rPr>
          <w:rFonts w:ascii="Cambria" w:hAnsi="Cambria" w:cs="Times New Roman"/>
        </w:rPr>
        <w:t>.,</w:t>
      </w:r>
      <w:proofErr w:type="gramEnd"/>
      <w:r w:rsidRPr="00B41F35">
        <w:rPr>
          <w:rFonts w:ascii="Cambria" w:hAnsi="Cambria" w:cs="Times New Roman"/>
        </w:rPr>
        <w:t xml:space="preserve"> Pasal 242 ayat (5).</w:t>
      </w:r>
    </w:p>
  </w:footnote>
  <w:footnote w:id="18">
    <w:p w:rsidR="00E81638" w:rsidRPr="00B41F35" w:rsidRDefault="00E81638" w:rsidP="001B2B5F">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proofErr w:type="gramStart"/>
      <w:r w:rsidRPr="00B41F35">
        <w:rPr>
          <w:rFonts w:ascii="Cambria" w:hAnsi="Cambria" w:cs="Times New Roman"/>
          <w:i/>
        </w:rPr>
        <w:t>Ibid</w:t>
      </w:r>
      <w:r w:rsidRPr="00B41F35">
        <w:rPr>
          <w:rFonts w:ascii="Cambria" w:hAnsi="Cambria" w:cs="Times New Roman"/>
        </w:rPr>
        <w:t>.,</w:t>
      </w:r>
      <w:proofErr w:type="gramEnd"/>
      <w:r w:rsidRPr="00B41F35">
        <w:rPr>
          <w:rFonts w:ascii="Cambria" w:hAnsi="Cambria" w:cs="Times New Roman"/>
        </w:rPr>
        <w:t xml:space="preserve"> Penjelasan Undang Undang Pemerintahan Daerah.</w:t>
      </w:r>
    </w:p>
  </w:footnote>
  <w:footnote w:id="19">
    <w:p w:rsidR="00E81638" w:rsidRPr="00B41F35" w:rsidRDefault="00E81638" w:rsidP="001B2B5F">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Tidak semua raperda yang diajukan kepada menteri dalam negeri atau gubernur selalu </w:t>
      </w:r>
      <w:proofErr w:type="gramStart"/>
      <w:r w:rsidRPr="00B41F35">
        <w:rPr>
          <w:rFonts w:ascii="Cambria" w:hAnsi="Cambria" w:cs="Times New Roman"/>
        </w:rPr>
        <w:t>akan</w:t>
      </w:r>
      <w:proofErr w:type="gramEnd"/>
      <w:r w:rsidRPr="00B41F35">
        <w:rPr>
          <w:rFonts w:ascii="Cambria" w:hAnsi="Cambria" w:cs="Times New Roman"/>
        </w:rPr>
        <w:t xml:space="preserve"> mendapat nomor register sebagaimana syarat pengundangan perda. Menteri dalam negeri dan gubernur dapat menolak untuk memberikan nomor register raperda yang berakibat pada tidak dapat diundangkannya raperda tersebut menjadi perda. </w:t>
      </w:r>
      <w:proofErr w:type="gramStart"/>
      <w:r w:rsidRPr="00B41F35">
        <w:rPr>
          <w:rFonts w:ascii="Cambria" w:hAnsi="Cambria" w:cs="Times New Roman"/>
          <w:i/>
        </w:rPr>
        <w:t>Ibid</w:t>
      </w:r>
      <w:r w:rsidRPr="00B41F35">
        <w:rPr>
          <w:rFonts w:ascii="Cambria" w:hAnsi="Cambria" w:cs="Times New Roman"/>
        </w:rPr>
        <w:t>.,</w:t>
      </w:r>
      <w:proofErr w:type="gramEnd"/>
      <w:r w:rsidRPr="00B41F35">
        <w:rPr>
          <w:rFonts w:ascii="Cambria" w:hAnsi="Cambria" w:cs="Times New Roman"/>
        </w:rPr>
        <w:t xml:space="preserve"> Pasal 243 ayat (1).</w:t>
      </w:r>
    </w:p>
  </w:footnote>
  <w:footnote w:id="20">
    <w:p w:rsidR="00E81638" w:rsidRPr="00B41F35" w:rsidRDefault="00E81638" w:rsidP="001B2B5F">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Republik Indonesia, </w:t>
      </w:r>
      <w:r w:rsidRPr="00B41F35">
        <w:rPr>
          <w:rFonts w:ascii="Cambria" w:hAnsi="Cambria" w:cs="Times New Roman"/>
          <w:i/>
        </w:rPr>
        <w:t>Peraturan Menteri Dalam Negeri Tentang Pembentukan Produk Hukum Daerah</w:t>
      </w:r>
      <w:r w:rsidRPr="00B41F35">
        <w:rPr>
          <w:rFonts w:ascii="Cambria" w:hAnsi="Cambria" w:cs="Times New Roman"/>
        </w:rPr>
        <w:t xml:space="preserve">, </w:t>
      </w:r>
      <w:r w:rsidRPr="00B41F35">
        <w:rPr>
          <w:rFonts w:ascii="Cambria" w:hAnsi="Cambria" w:cs="Times New Roman"/>
          <w:i/>
        </w:rPr>
        <w:t>Op.Cit</w:t>
      </w:r>
      <w:r w:rsidRPr="00B41F35">
        <w:rPr>
          <w:rFonts w:ascii="Cambria" w:hAnsi="Cambria" w:cs="Times New Roman"/>
        </w:rPr>
        <w:t>.,</w:t>
      </w:r>
      <w:r w:rsidRPr="00B41F35">
        <w:rPr>
          <w:rFonts w:ascii="Cambria" w:hAnsi="Cambria" w:cs="Times New Roman"/>
          <w:i/>
        </w:rPr>
        <w:t xml:space="preserve"> </w:t>
      </w:r>
      <w:r w:rsidRPr="00B41F35">
        <w:rPr>
          <w:rFonts w:ascii="Cambria" w:hAnsi="Cambria" w:cs="Times New Roman"/>
        </w:rPr>
        <w:t>Pasal 101 ayat (1) dan ayat (2).</w:t>
      </w:r>
    </w:p>
  </w:footnote>
  <w:footnote w:id="21">
    <w:p w:rsidR="00E81638" w:rsidRPr="00B41F35" w:rsidRDefault="00E81638" w:rsidP="001B2B5F">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proofErr w:type="gramStart"/>
      <w:r w:rsidRPr="00B41F35">
        <w:rPr>
          <w:rFonts w:ascii="Cambria" w:hAnsi="Cambria" w:cs="Times New Roman"/>
          <w:i/>
        </w:rPr>
        <w:t>Ibid</w:t>
      </w:r>
      <w:r w:rsidRPr="00B41F35">
        <w:rPr>
          <w:rFonts w:ascii="Cambria" w:hAnsi="Cambria" w:cs="Times New Roman"/>
        </w:rPr>
        <w:t>.,</w:t>
      </w:r>
      <w:proofErr w:type="gramEnd"/>
      <w:r w:rsidRPr="00B41F35">
        <w:rPr>
          <w:rFonts w:ascii="Cambria" w:hAnsi="Cambria" w:cs="Times New Roman"/>
        </w:rPr>
        <w:t xml:space="preserve"> Pasal 104 ayat (1) dan ayat (2).</w:t>
      </w:r>
    </w:p>
  </w:footnote>
  <w:footnote w:id="22">
    <w:p w:rsidR="00E81638" w:rsidRPr="00B41F35" w:rsidRDefault="00E81638" w:rsidP="001B2B5F">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Republik Indonesia, </w:t>
      </w:r>
      <w:r w:rsidRPr="00B41F35">
        <w:rPr>
          <w:rFonts w:ascii="Cambria" w:hAnsi="Cambria" w:cs="Times New Roman"/>
          <w:i/>
        </w:rPr>
        <w:t>Undang Undang Tentang Pemerintahan Daerah</w:t>
      </w:r>
      <w:r w:rsidRPr="00B41F35">
        <w:rPr>
          <w:rFonts w:ascii="Cambria" w:hAnsi="Cambria" w:cs="Times New Roman"/>
        </w:rPr>
        <w:t xml:space="preserve">, </w:t>
      </w:r>
      <w:proofErr w:type="gramStart"/>
      <w:r w:rsidRPr="00B41F35">
        <w:rPr>
          <w:rFonts w:ascii="Cambria" w:hAnsi="Cambria" w:cs="Times New Roman"/>
          <w:i/>
        </w:rPr>
        <w:t>Op.Cit</w:t>
      </w:r>
      <w:r w:rsidRPr="00B41F35">
        <w:rPr>
          <w:rFonts w:ascii="Cambria" w:hAnsi="Cambria" w:cs="Times New Roman"/>
        </w:rPr>
        <w:t>.,</w:t>
      </w:r>
      <w:proofErr w:type="gramEnd"/>
      <w:r w:rsidRPr="00B41F35">
        <w:rPr>
          <w:rFonts w:ascii="Cambria" w:hAnsi="Cambria" w:cs="Times New Roman"/>
        </w:rPr>
        <w:t xml:space="preserve"> Pasal 242 ayat (5).</w:t>
      </w:r>
    </w:p>
  </w:footnote>
  <w:footnote w:id="23">
    <w:p w:rsidR="00E81638" w:rsidRPr="00B41F35" w:rsidRDefault="00E81638" w:rsidP="001B2B5F">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Republik Indonesia, </w:t>
      </w:r>
      <w:r w:rsidRPr="00B41F35">
        <w:rPr>
          <w:rFonts w:ascii="Cambria" w:hAnsi="Cambria" w:cs="Times New Roman"/>
          <w:i/>
        </w:rPr>
        <w:t>Peraturan Menteri Dalam Negeri Tentang Pembentukan Produk Hukum Daerah</w:t>
      </w:r>
      <w:r w:rsidRPr="00B41F35">
        <w:rPr>
          <w:rFonts w:ascii="Cambria" w:hAnsi="Cambria" w:cs="Times New Roman"/>
        </w:rPr>
        <w:t xml:space="preserve">, </w:t>
      </w:r>
      <w:proofErr w:type="gramStart"/>
      <w:r w:rsidRPr="00B41F35">
        <w:rPr>
          <w:rFonts w:ascii="Cambria" w:hAnsi="Cambria" w:cs="Times New Roman"/>
          <w:i/>
        </w:rPr>
        <w:t>Op.Cit</w:t>
      </w:r>
      <w:r w:rsidRPr="00B41F35">
        <w:rPr>
          <w:rFonts w:ascii="Cambria" w:hAnsi="Cambria" w:cs="Times New Roman"/>
        </w:rPr>
        <w:t>.,</w:t>
      </w:r>
      <w:proofErr w:type="gramEnd"/>
      <w:r w:rsidRPr="00B41F35">
        <w:rPr>
          <w:rFonts w:ascii="Cambria" w:hAnsi="Cambria" w:cs="Times New Roman"/>
        </w:rPr>
        <w:t xml:space="preserve"> Pasal 102 ayat (3).</w:t>
      </w:r>
    </w:p>
  </w:footnote>
  <w:footnote w:id="24">
    <w:p w:rsidR="00E81638" w:rsidRPr="00B41F35" w:rsidRDefault="00E81638" w:rsidP="001B2B5F">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Ridwan HR, </w:t>
      </w:r>
      <w:r w:rsidRPr="00B41F35">
        <w:rPr>
          <w:rFonts w:ascii="Cambria" w:hAnsi="Cambria" w:cs="Times New Roman"/>
          <w:i/>
        </w:rPr>
        <w:t>Hukum Administrasi Negara</w:t>
      </w:r>
      <w:r w:rsidRPr="00B41F35">
        <w:rPr>
          <w:rFonts w:ascii="Cambria" w:hAnsi="Cambria" w:cs="Times New Roman"/>
        </w:rPr>
        <w:t xml:space="preserve">, (Jakarta: PT. Raja Grafindo Persada, 2011), hlm. 104. </w:t>
      </w:r>
    </w:p>
  </w:footnote>
  <w:footnote w:id="25">
    <w:p w:rsidR="00E81638" w:rsidRPr="00B41F35" w:rsidRDefault="00E81638" w:rsidP="001B2B5F">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Ridwan, “Pertanggungjawaban Publik Pemerintah dalam Perspektif Hukum Administrasi Negara”, </w:t>
      </w:r>
      <w:r w:rsidRPr="00B41F35">
        <w:rPr>
          <w:rFonts w:ascii="Cambria" w:hAnsi="Cambria" w:cs="Times New Roman"/>
          <w:i/>
        </w:rPr>
        <w:t>Jurnal Hukum</w:t>
      </w:r>
      <w:r w:rsidRPr="00B41F35">
        <w:rPr>
          <w:rFonts w:ascii="Cambria" w:hAnsi="Cambria" w:cs="Times New Roman"/>
        </w:rPr>
        <w:t xml:space="preserve">, </w:t>
      </w:r>
      <w:r w:rsidRPr="00B41F35">
        <w:rPr>
          <w:rFonts w:ascii="Cambria" w:hAnsi="Cambria" w:cs="Times New Roman"/>
          <w:i/>
        </w:rPr>
        <w:t>Volume 10</w:t>
      </w:r>
      <w:r w:rsidRPr="00B41F35">
        <w:rPr>
          <w:rFonts w:ascii="Cambria" w:hAnsi="Cambria" w:cs="Times New Roman"/>
        </w:rPr>
        <w:t xml:space="preserve">, </w:t>
      </w:r>
      <w:r w:rsidRPr="00B41F35">
        <w:rPr>
          <w:rFonts w:ascii="Cambria" w:hAnsi="Cambria" w:cs="Times New Roman"/>
          <w:i/>
        </w:rPr>
        <w:t>Nomor 2</w:t>
      </w:r>
      <w:r w:rsidRPr="00B41F35">
        <w:rPr>
          <w:rFonts w:ascii="Cambria" w:hAnsi="Cambria" w:cs="Times New Roman"/>
        </w:rPr>
        <w:t>, (Januari 2003)</w:t>
      </w:r>
      <w:r w:rsidR="00330E42">
        <w:rPr>
          <w:rFonts w:ascii="Cambria" w:hAnsi="Cambria" w:cs="Times New Roman"/>
        </w:rPr>
        <w:t>:</w:t>
      </w:r>
      <w:r w:rsidRPr="00B41F35">
        <w:rPr>
          <w:rFonts w:ascii="Cambria" w:hAnsi="Cambria" w:cs="Times New Roman"/>
        </w:rPr>
        <w:t xml:space="preserve"> 33.</w:t>
      </w:r>
    </w:p>
  </w:footnote>
  <w:footnote w:id="26">
    <w:p w:rsidR="00E81638" w:rsidRPr="00B41F35" w:rsidRDefault="00E81638" w:rsidP="001B2B5F">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r w:rsidRPr="00B41F35">
        <w:rPr>
          <w:rFonts w:ascii="Cambria" w:hAnsi="Cambria" w:cs="Times New Roman"/>
          <w:i/>
        </w:rPr>
        <w:t>Ibid</w:t>
      </w:r>
      <w:r w:rsidRPr="00B41F35">
        <w:rPr>
          <w:rFonts w:ascii="Cambria" w:hAnsi="Cambria" w:cs="Times New Roman"/>
        </w:rPr>
        <w:t>.</w:t>
      </w:r>
    </w:p>
  </w:footnote>
  <w:footnote w:id="27">
    <w:p w:rsidR="00E81638" w:rsidRPr="00B41F35" w:rsidRDefault="00E81638" w:rsidP="001B2B5F">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Zaelani, “Pelimpahan Kewenangan Dalam Pembentukan Peraturan Perundang Undangan”, </w:t>
      </w:r>
      <w:r w:rsidRPr="00B41F35">
        <w:rPr>
          <w:rFonts w:ascii="Cambria" w:hAnsi="Cambria" w:cs="Times New Roman"/>
          <w:i/>
        </w:rPr>
        <w:t>Jurnal Legislasi Indonesia</w:t>
      </w:r>
      <w:r w:rsidRPr="00B41F35">
        <w:rPr>
          <w:rFonts w:ascii="Cambria" w:hAnsi="Cambria" w:cs="Times New Roman"/>
        </w:rPr>
        <w:t xml:space="preserve">, </w:t>
      </w:r>
      <w:r w:rsidRPr="00B41F35">
        <w:rPr>
          <w:rFonts w:ascii="Cambria" w:hAnsi="Cambria" w:cs="Times New Roman"/>
          <w:i/>
        </w:rPr>
        <w:t>Volume 9</w:t>
      </w:r>
      <w:r w:rsidRPr="00B41F35">
        <w:rPr>
          <w:rFonts w:ascii="Cambria" w:hAnsi="Cambria" w:cs="Times New Roman"/>
        </w:rPr>
        <w:t xml:space="preserve">, </w:t>
      </w:r>
      <w:r w:rsidRPr="00B41F35">
        <w:rPr>
          <w:rFonts w:ascii="Cambria" w:hAnsi="Cambria" w:cs="Times New Roman"/>
          <w:i/>
        </w:rPr>
        <w:t>Nomor 1</w:t>
      </w:r>
      <w:r w:rsidRPr="00B41F35">
        <w:rPr>
          <w:rFonts w:ascii="Cambria" w:hAnsi="Cambria" w:cs="Times New Roman"/>
        </w:rPr>
        <w:t>, (April 2012)</w:t>
      </w:r>
      <w:r w:rsidR="00330E42">
        <w:rPr>
          <w:rFonts w:ascii="Cambria" w:hAnsi="Cambria" w:cs="Times New Roman"/>
        </w:rPr>
        <w:t>:</w:t>
      </w:r>
      <w:r w:rsidRPr="00B41F35">
        <w:rPr>
          <w:rFonts w:ascii="Cambria" w:hAnsi="Cambria" w:cs="Times New Roman"/>
        </w:rPr>
        <w:t xml:space="preserve"> 122.</w:t>
      </w:r>
    </w:p>
  </w:footnote>
  <w:footnote w:id="28">
    <w:p w:rsidR="00E81638" w:rsidRPr="00B41F35" w:rsidRDefault="00E81638" w:rsidP="001B2B5F">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Ali Marwan HSB dan Evlyn Martha Julianthi, “Pelaksanaan Kewenangan Atribusi Pemerintahan Daerah Berdasarkan Undang Undang Nomor 23 Tahun 2014 Tentang Pemerintahan Daerah”, </w:t>
      </w:r>
      <w:r w:rsidRPr="00B41F35">
        <w:rPr>
          <w:rFonts w:ascii="Cambria" w:hAnsi="Cambria" w:cs="Times New Roman"/>
          <w:i/>
        </w:rPr>
        <w:t>Jurnal Legislasi Indonesia</w:t>
      </w:r>
      <w:r w:rsidRPr="00B41F35">
        <w:rPr>
          <w:rFonts w:ascii="Cambria" w:hAnsi="Cambria" w:cs="Times New Roman"/>
        </w:rPr>
        <w:t xml:space="preserve">, </w:t>
      </w:r>
      <w:r w:rsidRPr="00B41F35">
        <w:rPr>
          <w:rFonts w:ascii="Cambria" w:hAnsi="Cambria" w:cs="Times New Roman"/>
          <w:i/>
        </w:rPr>
        <w:t>Volume 15</w:t>
      </w:r>
      <w:r w:rsidRPr="00B41F35">
        <w:rPr>
          <w:rFonts w:ascii="Cambria" w:hAnsi="Cambria" w:cs="Times New Roman"/>
        </w:rPr>
        <w:t xml:space="preserve">, </w:t>
      </w:r>
      <w:r w:rsidRPr="00B41F35">
        <w:rPr>
          <w:rFonts w:ascii="Cambria" w:hAnsi="Cambria" w:cs="Times New Roman"/>
          <w:i/>
        </w:rPr>
        <w:t>Nomor 2</w:t>
      </w:r>
      <w:r w:rsidRPr="00B41F35">
        <w:rPr>
          <w:rFonts w:ascii="Cambria" w:hAnsi="Cambria" w:cs="Times New Roman"/>
        </w:rPr>
        <w:t>, (Juli 2018)</w:t>
      </w:r>
      <w:r w:rsidR="00330E42">
        <w:rPr>
          <w:rFonts w:ascii="Cambria" w:hAnsi="Cambria" w:cs="Times New Roman"/>
        </w:rPr>
        <w:t>:</w:t>
      </w:r>
      <w:r w:rsidRPr="00B41F35">
        <w:rPr>
          <w:rFonts w:ascii="Cambria" w:hAnsi="Cambria" w:cs="Times New Roman"/>
        </w:rPr>
        <w:t xml:space="preserve"> 4.</w:t>
      </w:r>
    </w:p>
  </w:footnote>
  <w:footnote w:id="29">
    <w:p w:rsidR="00E81638" w:rsidRPr="00B41F35" w:rsidRDefault="00E81638" w:rsidP="001B2B5F">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Ridwan HR, </w:t>
      </w:r>
      <w:r w:rsidRPr="00B41F35">
        <w:rPr>
          <w:rFonts w:ascii="Cambria" w:hAnsi="Cambria" w:cs="Times New Roman"/>
          <w:i/>
        </w:rPr>
        <w:t>Hukum Administrasi…</w:t>
      </w:r>
      <w:proofErr w:type="gramStart"/>
      <w:r w:rsidRPr="00B41F35">
        <w:rPr>
          <w:rFonts w:ascii="Cambria" w:hAnsi="Cambria" w:cs="Times New Roman"/>
          <w:i/>
        </w:rPr>
        <w:t>..</w:t>
      </w:r>
      <w:r w:rsidRPr="00B41F35">
        <w:rPr>
          <w:rFonts w:ascii="Cambria" w:hAnsi="Cambria" w:cs="Times New Roman"/>
        </w:rPr>
        <w:t>,</w:t>
      </w:r>
      <w:proofErr w:type="gramEnd"/>
      <w:r w:rsidRPr="00B41F35">
        <w:rPr>
          <w:rFonts w:ascii="Cambria" w:hAnsi="Cambria" w:cs="Times New Roman"/>
        </w:rPr>
        <w:t xml:space="preserve"> </w:t>
      </w:r>
      <w:r w:rsidRPr="00B41F35">
        <w:rPr>
          <w:rFonts w:ascii="Cambria" w:hAnsi="Cambria" w:cs="Times New Roman"/>
          <w:i/>
        </w:rPr>
        <w:t>Op.Cit</w:t>
      </w:r>
      <w:r w:rsidRPr="00B41F35">
        <w:rPr>
          <w:rFonts w:ascii="Cambria" w:hAnsi="Cambria" w:cs="Times New Roman"/>
        </w:rPr>
        <w:t>., hlm. 106.</w:t>
      </w:r>
    </w:p>
  </w:footnote>
  <w:footnote w:id="30">
    <w:p w:rsidR="00E81638" w:rsidRPr="00B41F35" w:rsidRDefault="00E81638" w:rsidP="00AA20A3">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r w:rsidRPr="00B41F35">
        <w:rPr>
          <w:rFonts w:ascii="Cambria" w:hAnsi="Cambria" w:cs="Times New Roman"/>
          <w:i/>
        </w:rPr>
        <w:t>Ibid</w:t>
      </w:r>
      <w:r w:rsidRPr="00B41F35">
        <w:rPr>
          <w:rFonts w:ascii="Cambria" w:hAnsi="Cambria" w:cs="Times New Roman"/>
        </w:rPr>
        <w:t>.</w:t>
      </w:r>
    </w:p>
  </w:footnote>
  <w:footnote w:id="31">
    <w:p w:rsidR="00E81638" w:rsidRPr="00B41F35" w:rsidRDefault="00E81638" w:rsidP="00AA20A3">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Untuk diketahui bahwa pemerintahan daerah merupakan bagian integral dari pemerintahan negara Republik Indonesia yang kekuasaan tertingginya dipegang oleh Presiden Republik Indonesia. Republik Indonesia, </w:t>
      </w:r>
      <w:r w:rsidRPr="00B41F35">
        <w:rPr>
          <w:rFonts w:ascii="Cambria" w:hAnsi="Cambria" w:cs="Times New Roman"/>
          <w:i/>
        </w:rPr>
        <w:t>Undang Undang Tentang Pemerintahan Daerah</w:t>
      </w:r>
      <w:r w:rsidRPr="00B41F35">
        <w:rPr>
          <w:rFonts w:ascii="Cambria" w:hAnsi="Cambria" w:cs="Times New Roman"/>
        </w:rPr>
        <w:t xml:space="preserve">, </w:t>
      </w:r>
      <w:proofErr w:type="gramStart"/>
      <w:r w:rsidRPr="00B41F35">
        <w:rPr>
          <w:rFonts w:ascii="Cambria" w:hAnsi="Cambria" w:cs="Times New Roman"/>
          <w:i/>
        </w:rPr>
        <w:t>Op.Cit</w:t>
      </w:r>
      <w:r w:rsidRPr="00B41F35">
        <w:rPr>
          <w:rFonts w:ascii="Cambria" w:hAnsi="Cambria" w:cs="Times New Roman"/>
        </w:rPr>
        <w:t>.,</w:t>
      </w:r>
      <w:proofErr w:type="gramEnd"/>
      <w:r w:rsidRPr="00B41F35">
        <w:rPr>
          <w:rFonts w:ascii="Cambria" w:hAnsi="Cambria" w:cs="Times New Roman"/>
        </w:rPr>
        <w:t xml:space="preserve"> Pasal 5 ayat (1).</w:t>
      </w:r>
    </w:p>
  </w:footnote>
  <w:footnote w:id="32">
    <w:p w:rsidR="00E81638" w:rsidRPr="00B41F35" w:rsidRDefault="00E81638" w:rsidP="00FE7852">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proofErr w:type="gramStart"/>
      <w:r w:rsidRPr="00B41F35">
        <w:rPr>
          <w:rFonts w:ascii="Cambria" w:hAnsi="Cambria" w:cs="Times New Roman"/>
          <w:i/>
        </w:rPr>
        <w:t>Ibid</w:t>
      </w:r>
      <w:r w:rsidRPr="00B41F35">
        <w:rPr>
          <w:rFonts w:ascii="Cambria" w:hAnsi="Cambria" w:cs="Times New Roman"/>
        </w:rPr>
        <w:t>.,</w:t>
      </w:r>
      <w:proofErr w:type="gramEnd"/>
      <w:r w:rsidRPr="00B41F35">
        <w:rPr>
          <w:rFonts w:ascii="Cambria" w:hAnsi="Cambria" w:cs="Times New Roman"/>
        </w:rPr>
        <w:t xml:space="preserve"> Pasal 5 ayat (3).</w:t>
      </w:r>
    </w:p>
  </w:footnote>
  <w:footnote w:id="33">
    <w:p w:rsidR="00E81638" w:rsidRPr="00B41F35" w:rsidRDefault="00E81638" w:rsidP="00FE7852">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Ateng Syafrudin, </w:t>
      </w:r>
      <w:r w:rsidRPr="00B41F35">
        <w:rPr>
          <w:rFonts w:ascii="Cambria" w:hAnsi="Cambria" w:cs="Times New Roman"/>
          <w:i/>
        </w:rPr>
        <w:t>Pasan Surut Otonomi</w:t>
      </w:r>
      <w:r w:rsidRPr="00B41F35">
        <w:rPr>
          <w:rFonts w:ascii="Cambria" w:hAnsi="Cambria" w:cs="Times New Roman"/>
        </w:rPr>
        <w:t>…</w:t>
      </w:r>
      <w:proofErr w:type="gramStart"/>
      <w:r w:rsidRPr="00B41F35">
        <w:rPr>
          <w:rFonts w:ascii="Cambria" w:hAnsi="Cambria" w:cs="Times New Roman"/>
        </w:rPr>
        <w:t>..,</w:t>
      </w:r>
      <w:proofErr w:type="gramEnd"/>
      <w:r w:rsidRPr="00B41F35">
        <w:rPr>
          <w:rFonts w:ascii="Cambria" w:hAnsi="Cambria" w:cs="Times New Roman"/>
        </w:rPr>
        <w:t xml:space="preserve"> </w:t>
      </w:r>
      <w:r w:rsidRPr="00B41F35">
        <w:rPr>
          <w:rFonts w:ascii="Cambria" w:hAnsi="Cambria" w:cs="Times New Roman"/>
          <w:i/>
        </w:rPr>
        <w:t>Op.Cit</w:t>
      </w:r>
      <w:r w:rsidRPr="00B41F35">
        <w:rPr>
          <w:rFonts w:ascii="Cambria" w:hAnsi="Cambria" w:cs="Times New Roman"/>
        </w:rPr>
        <w:t>., hlm. 27.</w:t>
      </w:r>
    </w:p>
  </w:footnote>
  <w:footnote w:id="34">
    <w:p w:rsidR="00E81638" w:rsidRPr="00B41F35" w:rsidRDefault="00E81638" w:rsidP="00FE7852">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Republik Indonesia, </w:t>
      </w:r>
      <w:r w:rsidRPr="00B41F35">
        <w:rPr>
          <w:rFonts w:ascii="Cambria" w:hAnsi="Cambria" w:cs="Times New Roman"/>
          <w:i/>
        </w:rPr>
        <w:t>Undang Undang Tentang Pemerintahan Daerah</w:t>
      </w:r>
      <w:r w:rsidRPr="00B41F35">
        <w:rPr>
          <w:rFonts w:ascii="Cambria" w:hAnsi="Cambria" w:cs="Times New Roman"/>
        </w:rPr>
        <w:t xml:space="preserve">, </w:t>
      </w:r>
      <w:proofErr w:type="gramStart"/>
      <w:r w:rsidRPr="00B41F35">
        <w:rPr>
          <w:rFonts w:ascii="Cambria" w:hAnsi="Cambria" w:cs="Times New Roman"/>
          <w:i/>
        </w:rPr>
        <w:t>Op.Cit</w:t>
      </w:r>
      <w:r w:rsidRPr="00B41F35">
        <w:rPr>
          <w:rFonts w:ascii="Cambria" w:hAnsi="Cambria" w:cs="Times New Roman"/>
        </w:rPr>
        <w:t>.,</w:t>
      </w:r>
      <w:proofErr w:type="gramEnd"/>
      <w:r w:rsidRPr="00B41F35">
        <w:rPr>
          <w:rFonts w:ascii="Cambria" w:hAnsi="Cambria" w:cs="Times New Roman"/>
        </w:rPr>
        <w:t xml:space="preserve"> Pasal 4 ayat (1).</w:t>
      </w:r>
    </w:p>
  </w:footnote>
  <w:footnote w:id="35">
    <w:p w:rsidR="00E81638" w:rsidRPr="00B41F35" w:rsidRDefault="00E81638" w:rsidP="00FE7852">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proofErr w:type="gramStart"/>
      <w:r w:rsidRPr="00B41F35">
        <w:rPr>
          <w:rFonts w:ascii="Cambria" w:hAnsi="Cambria" w:cs="Times New Roman"/>
          <w:i/>
        </w:rPr>
        <w:t>Ibid</w:t>
      </w:r>
      <w:r w:rsidRPr="00B41F35">
        <w:rPr>
          <w:rFonts w:ascii="Cambria" w:hAnsi="Cambria" w:cs="Times New Roman"/>
        </w:rPr>
        <w:t>.,</w:t>
      </w:r>
      <w:proofErr w:type="gramEnd"/>
      <w:r w:rsidRPr="00B41F35">
        <w:rPr>
          <w:rFonts w:ascii="Cambria" w:hAnsi="Cambria" w:cs="Times New Roman"/>
        </w:rPr>
        <w:t xml:space="preserve"> Pasal 242 ayat (2).</w:t>
      </w:r>
    </w:p>
  </w:footnote>
  <w:footnote w:id="36">
    <w:p w:rsidR="00E81638" w:rsidRPr="00B41F35" w:rsidRDefault="00E81638" w:rsidP="00FE7852">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Republik Indonesia, </w:t>
      </w:r>
      <w:r w:rsidRPr="00B41F35">
        <w:rPr>
          <w:rFonts w:ascii="Cambria" w:hAnsi="Cambria" w:cs="Times New Roman"/>
          <w:i/>
        </w:rPr>
        <w:t>Undang Undang Tentang Peradilan Tata Usaha Negara</w:t>
      </w:r>
      <w:r w:rsidRPr="00B41F35">
        <w:rPr>
          <w:rFonts w:ascii="Cambria" w:hAnsi="Cambria" w:cs="Times New Roman"/>
        </w:rPr>
        <w:t xml:space="preserve">, UU No. 5 Tahun 1986, </w:t>
      </w:r>
      <w:r w:rsidR="00330E42">
        <w:rPr>
          <w:rFonts w:ascii="Cambria" w:hAnsi="Cambria" w:cs="Times New Roman"/>
        </w:rPr>
        <w:t>Lembaran Negara Republik Indonesia</w:t>
      </w:r>
      <w:r w:rsidRPr="00B41F35">
        <w:rPr>
          <w:rFonts w:ascii="Cambria" w:hAnsi="Cambria" w:cs="Times New Roman"/>
        </w:rPr>
        <w:t xml:space="preserve"> </w:t>
      </w:r>
      <w:r w:rsidR="00330E42">
        <w:rPr>
          <w:rFonts w:ascii="Cambria" w:hAnsi="Cambria" w:cs="Times New Roman"/>
        </w:rPr>
        <w:t>nomor</w:t>
      </w:r>
      <w:r w:rsidRPr="00B41F35">
        <w:rPr>
          <w:rFonts w:ascii="Cambria" w:hAnsi="Cambria" w:cs="Times New Roman"/>
        </w:rPr>
        <w:t xml:space="preserve"> 77 Tahun 1986, </w:t>
      </w:r>
      <w:r w:rsidR="00330E42">
        <w:rPr>
          <w:rFonts w:ascii="Cambria" w:hAnsi="Cambria" w:cs="Times New Roman"/>
        </w:rPr>
        <w:t>Tambahan Lembaran Negara Republik Indonesia</w:t>
      </w:r>
      <w:r w:rsidRPr="00B41F35">
        <w:rPr>
          <w:rFonts w:ascii="Cambria" w:hAnsi="Cambria" w:cs="Times New Roman"/>
        </w:rPr>
        <w:t xml:space="preserve"> </w:t>
      </w:r>
      <w:r w:rsidR="00330E42">
        <w:rPr>
          <w:rFonts w:ascii="Cambria" w:hAnsi="Cambria" w:cs="Times New Roman"/>
        </w:rPr>
        <w:t>nomor</w:t>
      </w:r>
      <w:r w:rsidRPr="00B41F35">
        <w:rPr>
          <w:rFonts w:ascii="Cambria" w:hAnsi="Cambria" w:cs="Times New Roman"/>
        </w:rPr>
        <w:t xml:space="preserve"> 3344, Pasal 1 Angka 8.</w:t>
      </w:r>
    </w:p>
  </w:footnote>
  <w:footnote w:id="37">
    <w:p w:rsidR="00E81638" w:rsidRPr="00B41F35" w:rsidRDefault="00E81638" w:rsidP="00FE7852">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Fani Martiawan Kumara Putra, “Tanggung Gugat Pejabat Tata Usaha Negara Dalam Bentuk Pembatalan Sertipikat Hak Atas Tanah”, </w:t>
      </w:r>
      <w:r w:rsidRPr="00B41F35">
        <w:rPr>
          <w:rFonts w:ascii="Cambria" w:hAnsi="Cambria" w:cs="Times New Roman"/>
          <w:i/>
        </w:rPr>
        <w:t>Jurnal Supremasi Hukum</w:t>
      </w:r>
      <w:r w:rsidRPr="00B41F35">
        <w:rPr>
          <w:rFonts w:ascii="Cambria" w:hAnsi="Cambria" w:cs="Times New Roman"/>
        </w:rPr>
        <w:t xml:space="preserve">, </w:t>
      </w:r>
      <w:r w:rsidRPr="00B41F35">
        <w:rPr>
          <w:rFonts w:ascii="Cambria" w:hAnsi="Cambria" w:cs="Times New Roman"/>
          <w:i/>
        </w:rPr>
        <w:t>Volume 26</w:t>
      </w:r>
      <w:r w:rsidRPr="00B41F35">
        <w:rPr>
          <w:rFonts w:ascii="Cambria" w:hAnsi="Cambria" w:cs="Times New Roman"/>
        </w:rPr>
        <w:t xml:space="preserve">, </w:t>
      </w:r>
      <w:r w:rsidRPr="00B41F35">
        <w:rPr>
          <w:rFonts w:ascii="Cambria" w:hAnsi="Cambria" w:cs="Times New Roman"/>
          <w:i/>
        </w:rPr>
        <w:t>Nomor 2</w:t>
      </w:r>
      <w:r w:rsidRPr="00B41F35">
        <w:rPr>
          <w:rFonts w:ascii="Cambria" w:hAnsi="Cambria" w:cs="Times New Roman"/>
        </w:rPr>
        <w:t>, (Agustus 2017)</w:t>
      </w:r>
      <w:r w:rsidR="00330E42">
        <w:rPr>
          <w:rFonts w:ascii="Cambria" w:hAnsi="Cambria" w:cs="Times New Roman"/>
        </w:rPr>
        <w:t xml:space="preserve">: </w:t>
      </w:r>
      <w:r w:rsidRPr="00B41F35">
        <w:rPr>
          <w:rFonts w:ascii="Cambria" w:hAnsi="Cambria" w:cs="Times New Roman"/>
        </w:rPr>
        <w:t>11.</w:t>
      </w:r>
    </w:p>
  </w:footnote>
  <w:footnote w:id="38">
    <w:p w:rsidR="00E81638" w:rsidRPr="00B41F35" w:rsidRDefault="00E81638" w:rsidP="00FE7852">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La Sina, “Kedudukan Keputusan Tata Usaha Negara Dalam Sistem Hukum Indonesia”, </w:t>
      </w:r>
      <w:r w:rsidRPr="00B41F35">
        <w:rPr>
          <w:rFonts w:ascii="Cambria" w:hAnsi="Cambria" w:cs="Times New Roman"/>
          <w:i/>
        </w:rPr>
        <w:t>Jurnal Pro Justitia</w:t>
      </w:r>
      <w:r w:rsidRPr="00B41F35">
        <w:rPr>
          <w:rFonts w:ascii="Cambria" w:hAnsi="Cambria" w:cs="Times New Roman"/>
        </w:rPr>
        <w:t xml:space="preserve">, </w:t>
      </w:r>
      <w:r w:rsidRPr="00B41F35">
        <w:rPr>
          <w:rFonts w:ascii="Cambria" w:hAnsi="Cambria" w:cs="Times New Roman"/>
          <w:i/>
        </w:rPr>
        <w:t>Volume 28</w:t>
      </w:r>
      <w:r w:rsidRPr="00B41F35">
        <w:rPr>
          <w:rFonts w:ascii="Cambria" w:hAnsi="Cambria" w:cs="Times New Roman"/>
        </w:rPr>
        <w:t xml:space="preserve">, </w:t>
      </w:r>
      <w:r w:rsidRPr="00B41F35">
        <w:rPr>
          <w:rFonts w:ascii="Cambria" w:hAnsi="Cambria" w:cs="Times New Roman"/>
          <w:i/>
        </w:rPr>
        <w:t>Nomor 1</w:t>
      </w:r>
      <w:r w:rsidRPr="00B41F35">
        <w:rPr>
          <w:rFonts w:ascii="Cambria" w:hAnsi="Cambria" w:cs="Times New Roman"/>
        </w:rPr>
        <w:t>, (April 2010)</w:t>
      </w:r>
      <w:r w:rsidR="00330E42">
        <w:rPr>
          <w:rFonts w:ascii="Cambria" w:hAnsi="Cambria" w:cs="Times New Roman"/>
        </w:rPr>
        <w:t>:</w:t>
      </w:r>
      <w:r w:rsidRPr="00B41F35">
        <w:rPr>
          <w:rFonts w:ascii="Cambria" w:hAnsi="Cambria" w:cs="Times New Roman"/>
        </w:rPr>
        <w:t xml:space="preserve"> 68. </w:t>
      </w:r>
    </w:p>
  </w:footnote>
  <w:footnote w:id="39">
    <w:p w:rsidR="00E81638" w:rsidRPr="00B41F35" w:rsidRDefault="00E81638" w:rsidP="005F1C18">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Utrecht, </w:t>
      </w:r>
      <w:r w:rsidRPr="00B41F35">
        <w:rPr>
          <w:rFonts w:ascii="Cambria" w:hAnsi="Cambria" w:cs="Times New Roman"/>
          <w:i/>
        </w:rPr>
        <w:t>Pengantar Hukum Administrasi Negara</w:t>
      </w:r>
      <w:r w:rsidRPr="00B41F35">
        <w:rPr>
          <w:rFonts w:ascii="Cambria" w:hAnsi="Cambria" w:cs="Times New Roman"/>
        </w:rPr>
        <w:t>, (Surabaya: Pustaka Tinta Mas, 1988), hlm. 165.</w:t>
      </w:r>
    </w:p>
  </w:footnote>
  <w:footnote w:id="40">
    <w:p w:rsidR="00E81638" w:rsidRPr="00B41F35" w:rsidRDefault="00E81638" w:rsidP="00867AB5">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Bachsan Mustafa, </w:t>
      </w:r>
      <w:r w:rsidRPr="00B41F35">
        <w:rPr>
          <w:rFonts w:ascii="Cambria" w:hAnsi="Cambria" w:cs="Times New Roman"/>
          <w:i/>
        </w:rPr>
        <w:t>Pokok-pokok Hukum Administrasi Negara</w:t>
      </w:r>
      <w:r w:rsidRPr="00B41F35">
        <w:rPr>
          <w:rFonts w:ascii="Cambria" w:hAnsi="Cambria" w:cs="Times New Roman"/>
        </w:rPr>
        <w:t>, (Bandung: Citra Aditya Bakti, 1990), hlm. 127.</w:t>
      </w:r>
    </w:p>
  </w:footnote>
  <w:footnote w:id="41">
    <w:p w:rsidR="00E81638" w:rsidRPr="00B41F35" w:rsidRDefault="00E81638" w:rsidP="00867AB5">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r w:rsidRPr="00B41F35">
        <w:rPr>
          <w:rFonts w:ascii="Cambria" w:hAnsi="Cambria" w:cs="Times New Roman"/>
          <w:i/>
        </w:rPr>
        <w:t>Ibid</w:t>
      </w:r>
      <w:r w:rsidRPr="00B41F35">
        <w:rPr>
          <w:rFonts w:ascii="Cambria" w:hAnsi="Cambria" w:cs="Times New Roman"/>
        </w:rPr>
        <w:t>.</w:t>
      </w:r>
    </w:p>
  </w:footnote>
  <w:footnote w:id="42">
    <w:p w:rsidR="00E81638" w:rsidRPr="00B41F35" w:rsidRDefault="00E81638" w:rsidP="003B57F9">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Republik Indonesia, </w:t>
      </w:r>
      <w:r w:rsidRPr="00B41F35">
        <w:rPr>
          <w:rFonts w:ascii="Cambria" w:hAnsi="Cambria" w:cs="Times New Roman"/>
          <w:i/>
        </w:rPr>
        <w:t>Undang Undang Tentang Pemerintahan Daerah</w:t>
      </w:r>
      <w:r w:rsidRPr="00B41F35">
        <w:rPr>
          <w:rFonts w:ascii="Cambria" w:hAnsi="Cambria" w:cs="Times New Roman"/>
        </w:rPr>
        <w:t xml:space="preserve">, </w:t>
      </w:r>
      <w:proofErr w:type="gramStart"/>
      <w:r w:rsidRPr="00B41F35">
        <w:rPr>
          <w:rFonts w:ascii="Cambria" w:hAnsi="Cambria" w:cs="Times New Roman"/>
          <w:i/>
        </w:rPr>
        <w:t>Op.Cit</w:t>
      </w:r>
      <w:r w:rsidRPr="00B41F35">
        <w:rPr>
          <w:rFonts w:ascii="Cambria" w:hAnsi="Cambria" w:cs="Times New Roman"/>
        </w:rPr>
        <w:t>.,</w:t>
      </w:r>
      <w:proofErr w:type="gramEnd"/>
      <w:r w:rsidRPr="00B41F35">
        <w:rPr>
          <w:rFonts w:ascii="Cambria" w:hAnsi="Cambria" w:cs="Times New Roman"/>
        </w:rPr>
        <w:t xml:space="preserve"> Pasal 251 ayat (1) dan (2).</w:t>
      </w:r>
    </w:p>
  </w:footnote>
  <w:footnote w:id="43">
    <w:p w:rsidR="00E81638" w:rsidRPr="00B41F35" w:rsidRDefault="00E81638" w:rsidP="003B57F9">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proofErr w:type="gramStart"/>
      <w:r w:rsidRPr="00B41F35">
        <w:rPr>
          <w:rFonts w:ascii="Cambria" w:hAnsi="Cambria" w:cs="Times New Roman"/>
          <w:i/>
        </w:rPr>
        <w:t>Ibid</w:t>
      </w:r>
      <w:r w:rsidRPr="00B41F35">
        <w:rPr>
          <w:rFonts w:ascii="Cambria" w:hAnsi="Cambria" w:cs="Times New Roman"/>
        </w:rPr>
        <w:t>.,</w:t>
      </w:r>
      <w:proofErr w:type="gramEnd"/>
      <w:r w:rsidRPr="00B41F35">
        <w:rPr>
          <w:rFonts w:ascii="Cambria" w:hAnsi="Cambria" w:cs="Times New Roman"/>
        </w:rPr>
        <w:t xml:space="preserve"> Pasal 251 ayat (7) dan ayat (8).</w:t>
      </w:r>
    </w:p>
  </w:footnote>
  <w:footnote w:id="44">
    <w:p w:rsidR="00E81638" w:rsidRPr="00B41F35" w:rsidRDefault="00E81638" w:rsidP="003B57F9">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Putusan Mahkamah Konstitusi Republik Indonesia Nomor 137/PUU-XIII/2015.</w:t>
      </w:r>
    </w:p>
  </w:footnote>
  <w:footnote w:id="45">
    <w:p w:rsidR="00E81638" w:rsidRPr="00B41F35" w:rsidRDefault="00E81638" w:rsidP="003B57F9">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Republik Indonesia, </w:t>
      </w:r>
      <w:r w:rsidRPr="00B41F35">
        <w:rPr>
          <w:rFonts w:ascii="Cambria" w:hAnsi="Cambria" w:cs="Times New Roman"/>
          <w:i/>
        </w:rPr>
        <w:t>Peraturan Menteri Dalam Negeri Tentang Pembentukan Produk Hukum Daerah</w:t>
      </w:r>
      <w:r w:rsidRPr="00B41F35">
        <w:rPr>
          <w:rFonts w:ascii="Cambria" w:hAnsi="Cambria" w:cs="Times New Roman"/>
        </w:rPr>
        <w:t xml:space="preserve">, </w:t>
      </w:r>
      <w:r w:rsidRPr="00B41F35">
        <w:rPr>
          <w:rFonts w:ascii="Cambria" w:hAnsi="Cambria" w:cs="Times New Roman"/>
          <w:i/>
        </w:rPr>
        <w:t>Op.Cit</w:t>
      </w:r>
      <w:r w:rsidRPr="00B41F35">
        <w:rPr>
          <w:rFonts w:ascii="Cambria" w:hAnsi="Cambria" w:cs="Times New Roman"/>
        </w:rPr>
        <w:t>., Pasal 98 ayat (2) dan Pasal 99 ayat (2).</w:t>
      </w:r>
    </w:p>
  </w:footnote>
  <w:footnote w:id="46">
    <w:p w:rsidR="00E81638" w:rsidRPr="00B41F35" w:rsidRDefault="00E81638" w:rsidP="003B57F9">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Di dalam pengaturan pada Peraturan Menteri Dalam Negeri Tentang Pembentukan Produk Hukum Daerah disebutkan lebih lanjut bahwa apabila Pemerintahan Daerah tidak memperbaiki Raperda yang telah dievaluasi oleh pejabat terkait, maka Raperda tersebut tidak akan dapat diundangkan di dalam lembaran daerah sebagai Perda. </w:t>
      </w:r>
      <w:proofErr w:type="gramStart"/>
      <w:r w:rsidRPr="00B41F35">
        <w:rPr>
          <w:rFonts w:ascii="Cambria" w:hAnsi="Cambria" w:cs="Times New Roman"/>
          <w:i/>
        </w:rPr>
        <w:t>Ibid</w:t>
      </w:r>
      <w:r w:rsidRPr="00B41F35">
        <w:rPr>
          <w:rFonts w:ascii="Cambria" w:hAnsi="Cambria" w:cs="Times New Roman"/>
        </w:rPr>
        <w:t>.,</w:t>
      </w:r>
      <w:proofErr w:type="gramEnd"/>
      <w:r w:rsidRPr="00B41F35">
        <w:rPr>
          <w:rFonts w:ascii="Cambria" w:hAnsi="Cambria" w:cs="Times New Roman"/>
        </w:rPr>
        <w:t xml:space="preserve"> Pasal 103 ayat (1).</w:t>
      </w:r>
    </w:p>
  </w:footnote>
  <w:footnote w:id="47">
    <w:p w:rsidR="00E81638" w:rsidRPr="00B41F35" w:rsidRDefault="00E81638" w:rsidP="003B57F9">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Sadhu Bagas Suratno, “Pembentukan Peraturan Kebijakan Berdasarkan Asas-Asas Umum Pemerintahan yang Baik”, </w:t>
      </w:r>
      <w:r w:rsidRPr="00B41F35">
        <w:rPr>
          <w:rFonts w:ascii="Cambria" w:hAnsi="Cambria" w:cs="Times New Roman"/>
          <w:i/>
        </w:rPr>
        <w:t xml:space="preserve">Jurnal Lentera </w:t>
      </w:r>
      <w:r w:rsidRPr="00B41F35">
        <w:rPr>
          <w:rFonts w:ascii="Cambria" w:hAnsi="Cambria" w:cs="Times New Roman"/>
        </w:rPr>
        <w:t xml:space="preserve">Hukum, </w:t>
      </w:r>
      <w:r w:rsidRPr="00B41F35">
        <w:rPr>
          <w:rFonts w:ascii="Cambria" w:hAnsi="Cambria" w:cs="Times New Roman"/>
          <w:i/>
        </w:rPr>
        <w:t xml:space="preserve">Volume </w:t>
      </w:r>
      <w:r w:rsidRPr="00B41F35">
        <w:rPr>
          <w:rFonts w:ascii="Cambria" w:hAnsi="Cambria" w:cs="Times New Roman"/>
        </w:rPr>
        <w:t xml:space="preserve">4, </w:t>
      </w:r>
      <w:r w:rsidRPr="00B41F35">
        <w:rPr>
          <w:rFonts w:ascii="Cambria" w:hAnsi="Cambria" w:cs="Times New Roman"/>
          <w:i/>
        </w:rPr>
        <w:t xml:space="preserve">Nomor </w:t>
      </w:r>
      <w:r w:rsidRPr="00B41F35">
        <w:rPr>
          <w:rFonts w:ascii="Cambria" w:hAnsi="Cambria" w:cs="Times New Roman"/>
        </w:rPr>
        <w:t>3, (2017)</w:t>
      </w:r>
      <w:r w:rsidR="00330E42">
        <w:rPr>
          <w:rFonts w:ascii="Cambria" w:hAnsi="Cambria" w:cs="Times New Roman"/>
        </w:rPr>
        <w:t>:</w:t>
      </w:r>
      <w:r w:rsidRPr="00B41F35">
        <w:rPr>
          <w:rFonts w:ascii="Cambria" w:hAnsi="Cambria" w:cs="Times New Roman"/>
        </w:rPr>
        <w:t xml:space="preserve"> 172.</w:t>
      </w:r>
    </w:p>
  </w:footnote>
  <w:footnote w:id="48">
    <w:p w:rsidR="00E81638" w:rsidRPr="00B41F35" w:rsidRDefault="00E81638" w:rsidP="003B57F9">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r w:rsidRPr="00B41F35">
        <w:rPr>
          <w:rFonts w:ascii="Cambria" w:hAnsi="Cambria" w:cs="Times New Roman"/>
          <w:i/>
        </w:rPr>
        <w:t>Ibid</w:t>
      </w:r>
      <w:r w:rsidRPr="00B41F35">
        <w:rPr>
          <w:rFonts w:ascii="Cambria" w:hAnsi="Cambria" w:cs="Times New Roman"/>
        </w:rPr>
        <w:t>.</w:t>
      </w:r>
    </w:p>
  </w:footnote>
  <w:footnote w:id="49">
    <w:p w:rsidR="00E81638" w:rsidRPr="00B41F35" w:rsidRDefault="00E81638" w:rsidP="003B57F9">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Munir Fuady, </w:t>
      </w:r>
      <w:r w:rsidRPr="00B41F35">
        <w:rPr>
          <w:rFonts w:ascii="Cambria" w:hAnsi="Cambria" w:cs="Times New Roman"/>
          <w:i/>
        </w:rPr>
        <w:t>Dinamika Teori</w:t>
      </w:r>
      <w:r w:rsidRPr="00B41F35">
        <w:rPr>
          <w:rFonts w:ascii="Cambria" w:hAnsi="Cambria" w:cs="Times New Roman"/>
        </w:rPr>
        <w:t>…</w:t>
      </w:r>
      <w:proofErr w:type="gramStart"/>
      <w:r w:rsidRPr="00B41F35">
        <w:rPr>
          <w:rFonts w:ascii="Cambria" w:hAnsi="Cambria" w:cs="Times New Roman"/>
        </w:rPr>
        <w:t>..,</w:t>
      </w:r>
      <w:proofErr w:type="gramEnd"/>
      <w:r w:rsidRPr="00B41F35">
        <w:rPr>
          <w:rFonts w:ascii="Cambria" w:hAnsi="Cambria" w:cs="Times New Roman"/>
        </w:rPr>
        <w:t xml:space="preserve"> </w:t>
      </w:r>
      <w:r w:rsidRPr="00B41F35">
        <w:rPr>
          <w:rFonts w:ascii="Cambria" w:hAnsi="Cambria" w:cs="Times New Roman"/>
          <w:i/>
        </w:rPr>
        <w:t>Op.Cit</w:t>
      </w:r>
      <w:r w:rsidRPr="00B41F35">
        <w:rPr>
          <w:rFonts w:ascii="Cambria" w:hAnsi="Cambria" w:cs="Times New Roman"/>
        </w:rPr>
        <w:t>., hlm. 40.</w:t>
      </w:r>
    </w:p>
  </w:footnote>
  <w:footnote w:id="50">
    <w:p w:rsidR="00E81638" w:rsidRPr="00B41F35" w:rsidRDefault="00E81638" w:rsidP="003B57F9">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SF Marbun, </w:t>
      </w:r>
      <w:r w:rsidRPr="00B41F35">
        <w:rPr>
          <w:rFonts w:ascii="Cambria" w:hAnsi="Cambria" w:cs="Times New Roman"/>
          <w:i/>
        </w:rPr>
        <w:t>Peradilan Tata Usaha Negara</w:t>
      </w:r>
      <w:r w:rsidRPr="00B41F35">
        <w:rPr>
          <w:rFonts w:ascii="Cambria" w:hAnsi="Cambria" w:cs="Times New Roman"/>
        </w:rPr>
        <w:t>, (Yogyakarta: Liberty, 1998), hlm. 17.</w:t>
      </w:r>
    </w:p>
  </w:footnote>
  <w:footnote w:id="51">
    <w:p w:rsidR="00E81638" w:rsidRPr="00B41F35" w:rsidRDefault="00E81638" w:rsidP="003B57F9">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r w:rsidRPr="00B41F35">
        <w:rPr>
          <w:rFonts w:ascii="Cambria" w:hAnsi="Cambria" w:cs="Times New Roman"/>
          <w:i/>
        </w:rPr>
        <w:t>Ibid</w:t>
      </w:r>
      <w:r w:rsidRPr="00B41F35">
        <w:rPr>
          <w:rFonts w:ascii="Cambria" w:hAnsi="Cambria" w:cs="Times New Roman"/>
        </w:rPr>
        <w:t>.</w:t>
      </w:r>
    </w:p>
  </w:footnote>
  <w:footnote w:id="52">
    <w:p w:rsidR="00E81638" w:rsidRPr="00B41F35" w:rsidRDefault="00E81638" w:rsidP="003B57F9">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Sjachran Basah, </w:t>
      </w:r>
      <w:r w:rsidRPr="00B41F35">
        <w:rPr>
          <w:rFonts w:ascii="Cambria" w:hAnsi="Cambria" w:cs="Times New Roman"/>
          <w:i/>
        </w:rPr>
        <w:t>Eksistensi dan Tolak Ukur Badan Peradilan Administrasi di Indonesia</w:t>
      </w:r>
      <w:r w:rsidRPr="00B41F35">
        <w:rPr>
          <w:rFonts w:ascii="Cambria" w:hAnsi="Cambria" w:cs="Times New Roman"/>
        </w:rPr>
        <w:t>, (Bandung: Alumni, 1989), hlm. 3.</w:t>
      </w:r>
    </w:p>
  </w:footnote>
  <w:footnote w:id="53">
    <w:p w:rsidR="00E81638" w:rsidRPr="00B41F35" w:rsidRDefault="00E81638" w:rsidP="003B57F9">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r w:rsidRPr="00B41F35">
        <w:rPr>
          <w:rFonts w:ascii="Cambria" w:hAnsi="Cambria" w:cs="Times New Roman"/>
          <w:i/>
        </w:rPr>
        <w:t>Ibid</w:t>
      </w:r>
      <w:r w:rsidRPr="00B41F35">
        <w:rPr>
          <w:rFonts w:ascii="Cambria" w:hAnsi="Cambria" w:cs="Times New Roman"/>
        </w:rPr>
        <w:t>.</w:t>
      </w:r>
    </w:p>
  </w:footnote>
  <w:footnote w:id="54">
    <w:p w:rsidR="00E81638" w:rsidRPr="00B41F35" w:rsidRDefault="00E81638" w:rsidP="00CC35FB">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Yodi Martono Wahyunadi, “Kompetensi Absolut Pengadilan Tata Usaha Negara Dalam Konteks Undang-Undang Nomor 30 Tahun 2014 Tentang Administrasi Pemerintahan”, </w:t>
      </w:r>
      <w:r w:rsidRPr="00B41F35">
        <w:rPr>
          <w:rFonts w:ascii="Cambria" w:hAnsi="Cambria" w:cs="Times New Roman"/>
          <w:i/>
        </w:rPr>
        <w:t>Jurnal Hukum dan Peradilan</w:t>
      </w:r>
      <w:r w:rsidRPr="00B41F35">
        <w:rPr>
          <w:rFonts w:ascii="Cambria" w:hAnsi="Cambria" w:cs="Times New Roman"/>
        </w:rPr>
        <w:t xml:space="preserve">, </w:t>
      </w:r>
      <w:r w:rsidRPr="00B41F35">
        <w:rPr>
          <w:rFonts w:ascii="Cambria" w:hAnsi="Cambria" w:cs="Times New Roman"/>
          <w:i/>
        </w:rPr>
        <w:t>Volume 5</w:t>
      </w:r>
      <w:r w:rsidRPr="00B41F35">
        <w:rPr>
          <w:rFonts w:ascii="Cambria" w:hAnsi="Cambria" w:cs="Times New Roman"/>
        </w:rPr>
        <w:t xml:space="preserve">, </w:t>
      </w:r>
      <w:r w:rsidRPr="00B41F35">
        <w:rPr>
          <w:rFonts w:ascii="Cambria" w:hAnsi="Cambria" w:cs="Times New Roman"/>
          <w:i/>
        </w:rPr>
        <w:t>Nomor 1</w:t>
      </w:r>
      <w:r w:rsidRPr="00B41F35">
        <w:rPr>
          <w:rFonts w:ascii="Cambria" w:hAnsi="Cambria" w:cs="Times New Roman"/>
        </w:rPr>
        <w:t>, (Maret 2016)</w:t>
      </w:r>
      <w:r w:rsidR="00330E42">
        <w:rPr>
          <w:rFonts w:ascii="Cambria" w:hAnsi="Cambria" w:cs="Times New Roman"/>
        </w:rPr>
        <w:t>:</w:t>
      </w:r>
      <w:r w:rsidRPr="00B41F35">
        <w:rPr>
          <w:rFonts w:ascii="Cambria" w:hAnsi="Cambria" w:cs="Times New Roman"/>
        </w:rPr>
        <w:t xml:space="preserve"> 137.</w:t>
      </w:r>
    </w:p>
  </w:footnote>
  <w:footnote w:id="55">
    <w:p w:rsidR="00E81638" w:rsidRPr="00B41F35" w:rsidRDefault="00E81638" w:rsidP="00CC35FB">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Despan Heryansyah, “Pergeseran Kompetensi Absolut PTUN Dalam Sistem Hukum Indonesia”, </w:t>
      </w:r>
      <w:r w:rsidRPr="00B41F35">
        <w:rPr>
          <w:rFonts w:ascii="Cambria" w:hAnsi="Cambria" w:cs="Times New Roman"/>
          <w:i/>
        </w:rPr>
        <w:t>Jurnal Hukum Novelty</w:t>
      </w:r>
      <w:r w:rsidRPr="00B41F35">
        <w:rPr>
          <w:rFonts w:ascii="Cambria" w:hAnsi="Cambria" w:cs="Times New Roman"/>
        </w:rPr>
        <w:t xml:space="preserve">, </w:t>
      </w:r>
      <w:r w:rsidRPr="00B41F35">
        <w:rPr>
          <w:rFonts w:ascii="Cambria" w:hAnsi="Cambria" w:cs="Times New Roman"/>
          <w:i/>
        </w:rPr>
        <w:t>Volume 8</w:t>
      </w:r>
      <w:r w:rsidRPr="00B41F35">
        <w:rPr>
          <w:rFonts w:ascii="Cambria" w:hAnsi="Cambria" w:cs="Times New Roman"/>
        </w:rPr>
        <w:t xml:space="preserve">, </w:t>
      </w:r>
      <w:r w:rsidRPr="00B41F35">
        <w:rPr>
          <w:rFonts w:ascii="Cambria" w:hAnsi="Cambria" w:cs="Times New Roman"/>
          <w:i/>
        </w:rPr>
        <w:t>Nomor 1</w:t>
      </w:r>
      <w:r w:rsidRPr="00B41F35">
        <w:rPr>
          <w:rFonts w:ascii="Cambria" w:hAnsi="Cambria" w:cs="Times New Roman"/>
        </w:rPr>
        <w:t>, (Februari 2017)</w:t>
      </w:r>
      <w:r w:rsidR="00330E42">
        <w:rPr>
          <w:rFonts w:ascii="Cambria" w:hAnsi="Cambria" w:cs="Times New Roman"/>
        </w:rPr>
        <w:t>:</w:t>
      </w:r>
      <w:r w:rsidRPr="00B41F35">
        <w:rPr>
          <w:rFonts w:ascii="Cambria" w:hAnsi="Cambria" w:cs="Times New Roman"/>
        </w:rPr>
        <w:t xml:space="preserve"> 39.</w:t>
      </w:r>
    </w:p>
  </w:footnote>
  <w:footnote w:id="56">
    <w:p w:rsidR="00E81638" w:rsidRPr="00B41F35" w:rsidRDefault="00E81638" w:rsidP="00CC35FB">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r w:rsidRPr="00B41F35">
        <w:rPr>
          <w:rFonts w:ascii="Cambria" w:hAnsi="Cambria" w:cs="Times New Roman"/>
          <w:i/>
        </w:rPr>
        <w:t>Ibid</w:t>
      </w:r>
      <w:r w:rsidRPr="00B41F35">
        <w:rPr>
          <w:rFonts w:ascii="Cambria" w:hAnsi="Cambria" w:cs="Times New Roman"/>
        </w:rPr>
        <w:t>.</w:t>
      </w:r>
    </w:p>
  </w:footnote>
  <w:footnote w:id="57">
    <w:p w:rsidR="00E81638" w:rsidRPr="00B41F35" w:rsidRDefault="00E81638" w:rsidP="00CC35FB">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Republik Indonesia, </w:t>
      </w:r>
      <w:r w:rsidRPr="00B41F35">
        <w:rPr>
          <w:rFonts w:ascii="Cambria" w:hAnsi="Cambria" w:cs="Times New Roman"/>
          <w:i/>
        </w:rPr>
        <w:t>Undang Undang Tentang Peradilan Tata Usaha Negara</w:t>
      </w:r>
      <w:r w:rsidRPr="00B41F35">
        <w:rPr>
          <w:rFonts w:ascii="Cambria" w:hAnsi="Cambria" w:cs="Times New Roman"/>
        </w:rPr>
        <w:t xml:space="preserve">, </w:t>
      </w:r>
      <w:proofErr w:type="gramStart"/>
      <w:r w:rsidRPr="00B41F35">
        <w:rPr>
          <w:rFonts w:ascii="Cambria" w:hAnsi="Cambria" w:cs="Times New Roman"/>
          <w:i/>
        </w:rPr>
        <w:t>Op.Cit</w:t>
      </w:r>
      <w:r w:rsidRPr="00B41F35">
        <w:rPr>
          <w:rFonts w:ascii="Cambria" w:hAnsi="Cambria" w:cs="Times New Roman"/>
        </w:rPr>
        <w:t>.,</w:t>
      </w:r>
      <w:proofErr w:type="gramEnd"/>
      <w:r w:rsidRPr="00B41F35">
        <w:rPr>
          <w:rFonts w:ascii="Cambria" w:hAnsi="Cambria" w:cs="Times New Roman"/>
        </w:rPr>
        <w:t xml:space="preserve"> Pasal 47.</w:t>
      </w:r>
    </w:p>
  </w:footnote>
  <w:footnote w:id="58">
    <w:p w:rsidR="00E81638" w:rsidRPr="00B41F35" w:rsidRDefault="00E81638" w:rsidP="00516BB3">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proofErr w:type="gramStart"/>
      <w:r w:rsidRPr="00B41F35">
        <w:rPr>
          <w:rFonts w:ascii="Cambria" w:hAnsi="Cambria" w:cs="Times New Roman"/>
          <w:i/>
        </w:rPr>
        <w:t>Ibid</w:t>
      </w:r>
      <w:r w:rsidRPr="00B41F35">
        <w:rPr>
          <w:rFonts w:ascii="Cambria" w:hAnsi="Cambria" w:cs="Times New Roman"/>
        </w:rPr>
        <w:t>.,</w:t>
      </w:r>
      <w:proofErr w:type="gramEnd"/>
      <w:r w:rsidRPr="00B41F35">
        <w:rPr>
          <w:rFonts w:ascii="Cambria" w:hAnsi="Cambria" w:cs="Times New Roman"/>
        </w:rPr>
        <w:t xml:space="preserve"> Pasal 1 angka 4.</w:t>
      </w:r>
    </w:p>
  </w:footnote>
  <w:footnote w:id="59">
    <w:p w:rsidR="00E81638" w:rsidRPr="00B41F35" w:rsidRDefault="00E81638" w:rsidP="00516BB3">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proofErr w:type="gramStart"/>
      <w:r w:rsidRPr="00B41F35">
        <w:rPr>
          <w:rFonts w:ascii="Cambria" w:hAnsi="Cambria" w:cs="Times New Roman"/>
          <w:i/>
        </w:rPr>
        <w:t>Ibid</w:t>
      </w:r>
      <w:r w:rsidRPr="00B41F35">
        <w:rPr>
          <w:rFonts w:ascii="Cambria" w:hAnsi="Cambria" w:cs="Times New Roman"/>
        </w:rPr>
        <w:t>.,</w:t>
      </w:r>
      <w:proofErr w:type="gramEnd"/>
      <w:r w:rsidRPr="00B41F35">
        <w:rPr>
          <w:rFonts w:ascii="Cambria" w:hAnsi="Cambria" w:cs="Times New Roman"/>
        </w:rPr>
        <w:t xml:space="preserve"> Pasal 1 angka 3.</w:t>
      </w:r>
    </w:p>
  </w:footnote>
  <w:footnote w:id="60">
    <w:p w:rsidR="00E81638" w:rsidRPr="00B41F35" w:rsidRDefault="00E81638" w:rsidP="00516BB3">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Ridwan HR, </w:t>
      </w:r>
      <w:r w:rsidRPr="00B41F35">
        <w:rPr>
          <w:rFonts w:ascii="Cambria" w:hAnsi="Cambria" w:cs="Times New Roman"/>
          <w:i/>
        </w:rPr>
        <w:t>Hukum Administrasi</w:t>
      </w:r>
      <w:r w:rsidRPr="00B41F35">
        <w:rPr>
          <w:rFonts w:ascii="Cambria" w:hAnsi="Cambria" w:cs="Times New Roman"/>
        </w:rPr>
        <w:t xml:space="preserve">....., </w:t>
      </w:r>
      <w:proofErr w:type="gramStart"/>
      <w:r w:rsidRPr="00B41F35">
        <w:rPr>
          <w:rFonts w:ascii="Cambria" w:hAnsi="Cambria" w:cs="Times New Roman"/>
          <w:i/>
        </w:rPr>
        <w:t>Op.Cit</w:t>
      </w:r>
      <w:r w:rsidRPr="00B41F35">
        <w:rPr>
          <w:rFonts w:ascii="Cambria" w:hAnsi="Cambria" w:cs="Times New Roman"/>
        </w:rPr>
        <w:t>.,</w:t>
      </w:r>
      <w:proofErr w:type="gramEnd"/>
      <w:r w:rsidRPr="00B41F35">
        <w:rPr>
          <w:rFonts w:ascii="Cambria" w:hAnsi="Cambria" w:cs="Times New Roman"/>
        </w:rPr>
        <w:t xml:space="preserve"> hlm. 22.</w:t>
      </w:r>
    </w:p>
  </w:footnote>
  <w:footnote w:id="61">
    <w:p w:rsidR="00E81638" w:rsidRPr="00B41F35" w:rsidRDefault="00E81638" w:rsidP="00516BB3">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r w:rsidRPr="00B41F35">
        <w:rPr>
          <w:rFonts w:ascii="Cambria" w:hAnsi="Cambria" w:cs="Times New Roman"/>
          <w:i/>
        </w:rPr>
        <w:t>Ibid</w:t>
      </w:r>
      <w:r w:rsidRPr="00B41F35">
        <w:rPr>
          <w:rFonts w:ascii="Cambria" w:hAnsi="Cambria" w:cs="Times New Roman"/>
        </w:rPr>
        <w:t>.</w:t>
      </w:r>
    </w:p>
  </w:footnote>
  <w:footnote w:id="62">
    <w:p w:rsidR="00E81638" w:rsidRPr="00B41F35" w:rsidRDefault="00E81638" w:rsidP="00516BB3">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r w:rsidRPr="00B41F35">
        <w:rPr>
          <w:rFonts w:ascii="Cambria" w:hAnsi="Cambria" w:cs="Times New Roman"/>
          <w:i/>
        </w:rPr>
        <w:t>Ibid</w:t>
      </w:r>
      <w:r w:rsidRPr="00B41F35">
        <w:rPr>
          <w:rFonts w:ascii="Cambria" w:hAnsi="Cambria" w:cs="Times New Roman"/>
        </w:rPr>
        <w:t>.</w:t>
      </w:r>
    </w:p>
  </w:footnote>
  <w:footnote w:id="63">
    <w:p w:rsidR="00E81638" w:rsidRPr="00B41F35" w:rsidRDefault="00E81638" w:rsidP="00516BB3">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Republik Indonesia, </w:t>
      </w:r>
      <w:r w:rsidRPr="00B41F35">
        <w:rPr>
          <w:rFonts w:ascii="Cambria" w:hAnsi="Cambria" w:cs="Times New Roman"/>
          <w:i/>
        </w:rPr>
        <w:t>Undang Undang Tentang Peradilan Tata Usaha Negara</w:t>
      </w:r>
      <w:r w:rsidRPr="00B41F35">
        <w:rPr>
          <w:rFonts w:ascii="Cambria" w:hAnsi="Cambria" w:cs="Times New Roman"/>
        </w:rPr>
        <w:t xml:space="preserve">, </w:t>
      </w:r>
      <w:proofErr w:type="gramStart"/>
      <w:r w:rsidRPr="00B41F35">
        <w:rPr>
          <w:rFonts w:ascii="Cambria" w:hAnsi="Cambria" w:cs="Times New Roman"/>
          <w:i/>
        </w:rPr>
        <w:t>Op.Cit</w:t>
      </w:r>
      <w:r w:rsidRPr="00B41F35">
        <w:rPr>
          <w:rFonts w:ascii="Cambria" w:hAnsi="Cambria" w:cs="Times New Roman"/>
        </w:rPr>
        <w:t>.,</w:t>
      </w:r>
      <w:proofErr w:type="gramEnd"/>
      <w:r w:rsidRPr="00B41F35">
        <w:rPr>
          <w:rFonts w:ascii="Cambria" w:hAnsi="Cambria" w:cs="Times New Roman"/>
        </w:rPr>
        <w:t xml:space="preserve"> Pasal 53 ayat (1).</w:t>
      </w:r>
    </w:p>
  </w:footnote>
  <w:footnote w:id="64">
    <w:p w:rsidR="00E81638" w:rsidRPr="00B41F35" w:rsidRDefault="00E81638" w:rsidP="00516BB3">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proofErr w:type="gramStart"/>
      <w:r w:rsidRPr="00B41F35">
        <w:rPr>
          <w:rFonts w:ascii="Cambria" w:hAnsi="Cambria" w:cs="Times New Roman"/>
          <w:i/>
        </w:rPr>
        <w:t>Ibid</w:t>
      </w:r>
      <w:r w:rsidRPr="00B41F35">
        <w:rPr>
          <w:rFonts w:ascii="Cambria" w:hAnsi="Cambria" w:cs="Times New Roman"/>
        </w:rPr>
        <w:t>.,</w:t>
      </w:r>
      <w:proofErr w:type="gramEnd"/>
      <w:r w:rsidRPr="00B41F35">
        <w:rPr>
          <w:rFonts w:ascii="Cambria" w:hAnsi="Cambria" w:cs="Times New Roman"/>
        </w:rPr>
        <w:t xml:space="preserve"> Pasal 1 angka 6.</w:t>
      </w:r>
    </w:p>
  </w:footnote>
  <w:footnote w:id="65">
    <w:p w:rsidR="00E81638" w:rsidRPr="00B41F35" w:rsidRDefault="00E81638" w:rsidP="00516BB3">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Format Keputusan Tata Usaha Negara yang dimaksud terdiri dari pembentuk, isi keputusan, adresat dan nomor register Raperda apabila hasil evaluasi menunjukan bahwa Raperda tersebut mendapat persetujuan dari Menteri Dalam Negeri dan/atau Gubernur untuk dapat diundangkan. Republik Indonesia, </w:t>
      </w:r>
      <w:r w:rsidRPr="00B41F35">
        <w:rPr>
          <w:rFonts w:ascii="Cambria" w:hAnsi="Cambria" w:cs="Times New Roman"/>
          <w:i/>
        </w:rPr>
        <w:t>Peraturan Menteri Dalam Negeri Tentang Pembentukan Produk Hukum Daerah</w:t>
      </w:r>
      <w:r w:rsidRPr="00B41F35">
        <w:rPr>
          <w:rFonts w:ascii="Cambria" w:hAnsi="Cambria" w:cs="Times New Roman"/>
        </w:rPr>
        <w:t xml:space="preserve">, </w:t>
      </w:r>
      <w:r w:rsidRPr="00B41F35">
        <w:rPr>
          <w:rFonts w:ascii="Cambria" w:hAnsi="Cambria" w:cs="Times New Roman"/>
          <w:i/>
        </w:rPr>
        <w:t>Op.Cit</w:t>
      </w:r>
      <w:r w:rsidRPr="00B41F35">
        <w:rPr>
          <w:rFonts w:ascii="Cambria" w:hAnsi="Cambria" w:cs="Times New Roman"/>
        </w:rPr>
        <w:t>, Pasal 105 ayat (2).</w:t>
      </w:r>
    </w:p>
  </w:footnote>
  <w:footnote w:id="66">
    <w:p w:rsidR="00E81638" w:rsidRPr="00B41F35" w:rsidRDefault="00E81638" w:rsidP="00516BB3">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proofErr w:type="gramStart"/>
      <w:r w:rsidRPr="00B41F35">
        <w:rPr>
          <w:rFonts w:ascii="Cambria" w:hAnsi="Cambria" w:cs="Times New Roman"/>
          <w:i/>
        </w:rPr>
        <w:t>Ibid</w:t>
      </w:r>
      <w:r w:rsidRPr="00B41F35">
        <w:rPr>
          <w:rFonts w:ascii="Cambria" w:hAnsi="Cambria" w:cs="Times New Roman"/>
        </w:rPr>
        <w:t>.,</w:t>
      </w:r>
      <w:proofErr w:type="gramEnd"/>
      <w:r w:rsidRPr="00B41F35">
        <w:rPr>
          <w:rFonts w:ascii="Cambria" w:hAnsi="Cambria" w:cs="Times New Roman"/>
        </w:rPr>
        <w:t xml:space="preserve"> Pasal 106 ayat (3).</w:t>
      </w:r>
    </w:p>
  </w:footnote>
  <w:footnote w:id="67">
    <w:p w:rsidR="00E81638" w:rsidRPr="00B41F35" w:rsidRDefault="00E81638" w:rsidP="007D1B84">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proofErr w:type="gramStart"/>
      <w:r w:rsidRPr="00B41F35">
        <w:rPr>
          <w:rFonts w:ascii="Cambria" w:hAnsi="Cambria" w:cs="Times New Roman"/>
          <w:i/>
        </w:rPr>
        <w:t>Ibid</w:t>
      </w:r>
      <w:r w:rsidRPr="00B41F35">
        <w:rPr>
          <w:rFonts w:ascii="Cambria" w:hAnsi="Cambria" w:cs="Times New Roman"/>
        </w:rPr>
        <w:t>.,</w:t>
      </w:r>
      <w:proofErr w:type="gramEnd"/>
      <w:r w:rsidRPr="00B41F35">
        <w:rPr>
          <w:rFonts w:ascii="Cambria" w:hAnsi="Cambria" w:cs="Times New Roman"/>
        </w:rPr>
        <w:t xml:space="preserve"> Pasal 102 ayat (1).</w:t>
      </w:r>
    </w:p>
  </w:footnote>
  <w:footnote w:id="68">
    <w:p w:rsidR="00E81638" w:rsidRPr="00B41F35" w:rsidRDefault="00E81638" w:rsidP="007D1B84">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Republik Indonesia, </w:t>
      </w:r>
      <w:r w:rsidRPr="00B41F35">
        <w:rPr>
          <w:rFonts w:ascii="Cambria" w:hAnsi="Cambria" w:cs="Times New Roman"/>
          <w:i/>
        </w:rPr>
        <w:t>Undang Undang Tentang Pemerintahan Daerah</w:t>
      </w:r>
      <w:r w:rsidRPr="00B41F35">
        <w:rPr>
          <w:rFonts w:ascii="Cambria" w:hAnsi="Cambria" w:cs="Times New Roman"/>
        </w:rPr>
        <w:t xml:space="preserve">, </w:t>
      </w:r>
      <w:proofErr w:type="gramStart"/>
      <w:r w:rsidRPr="00B41F35">
        <w:rPr>
          <w:rFonts w:ascii="Cambria" w:hAnsi="Cambria" w:cs="Times New Roman"/>
          <w:i/>
        </w:rPr>
        <w:t>Op.Cit</w:t>
      </w:r>
      <w:r w:rsidRPr="00B41F35">
        <w:rPr>
          <w:rFonts w:ascii="Cambria" w:hAnsi="Cambria" w:cs="Times New Roman"/>
        </w:rPr>
        <w:t>.,</w:t>
      </w:r>
      <w:proofErr w:type="gramEnd"/>
      <w:r w:rsidRPr="00B41F35">
        <w:rPr>
          <w:rFonts w:ascii="Cambria" w:hAnsi="Cambria" w:cs="Times New Roman"/>
        </w:rPr>
        <w:t xml:space="preserve"> Pasal 236 ayat (2).</w:t>
      </w:r>
    </w:p>
  </w:footnote>
  <w:footnote w:id="69">
    <w:p w:rsidR="00E81638" w:rsidRPr="00B41F35" w:rsidRDefault="00E81638" w:rsidP="007D1B84">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w:t>
      </w:r>
      <w:proofErr w:type="gramStart"/>
      <w:r w:rsidRPr="00B41F35">
        <w:rPr>
          <w:rFonts w:ascii="Cambria" w:hAnsi="Cambria" w:cs="Times New Roman"/>
          <w:i/>
        </w:rPr>
        <w:t>Ibid</w:t>
      </w:r>
      <w:r w:rsidRPr="00B41F35">
        <w:rPr>
          <w:rFonts w:ascii="Cambria" w:hAnsi="Cambria" w:cs="Times New Roman"/>
        </w:rPr>
        <w:t>.,</w:t>
      </w:r>
      <w:proofErr w:type="gramEnd"/>
      <w:r w:rsidRPr="00B41F35">
        <w:rPr>
          <w:rFonts w:ascii="Cambria" w:hAnsi="Cambria" w:cs="Times New Roman"/>
        </w:rPr>
        <w:t xml:space="preserve"> Pasal 354 ayat (1).</w:t>
      </w:r>
    </w:p>
  </w:footnote>
  <w:footnote w:id="70">
    <w:p w:rsidR="00E81638" w:rsidRPr="00B41F35" w:rsidRDefault="00E81638" w:rsidP="007D1B84">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Republik Indonesia, </w:t>
      </w:r>
      <w:r w:rsidRPr="00B41F35">
        <w:rPr>
          <w:rFonts w:ascii="Cambria" w:hAnsi="Cambria" w:cs="Times New Roman"/>
          <w:i/>
        </w:rPr>
        <w:t>Undang Undang Tentang Peradilan Tata Usaha Negara</w:t>
      </w:r>
      <w:r w:rsidRPr="00B41F35">
        <w:rPr>
          <w:rFonts w:ascii="Cambria" w:hAnsi="Cambria" w:cs="Times New Roman"/>
        </w:rPr>
        <w:t xml:space="preserve">, </w:t>
      </w:r>
      <w:proofErr w:type="gramStart"/>
      <w:r w:rsidRPr="00B41F35">
        <w:rPr>
          <w:rFonts w:ascii="Cambria" w:hAnsi="Cambria" w:cs="Times New Roman"/>
          <w:i/>
        </w:rPr>
        <w:t>Op.Cit</w:t>
      </w:r>
      <w:r w:rsidRPr="00B41F35">
        <w:rPr>
          <w:rFonts w:ascii="Cambria" w:hAnsi="Cambria" w:cs="Times New Roman"/>
        </w:rPr>
        <w:t>.,</w:t>
      </w:r>
      <w:proofErr w:type="gramEnd"/>
      <w:r w:rsidRPr="00B41F35">
        <w:rPr>
          <w:rFonts w:ascii="Cambria" w:hAnsi="Cambria" w:cs="Times New Roman"/>
        </w:rPr>
        <w:t xml:space="preserve"> Pasal 53 ayat (1).</w:t>
      </w:r>
    </w:p>
  </w:footnote>
  <w:footnote w:id="71">
    <w:p w:rsidR="00E81638" w:rsidRPr="00B41F35" w:rsidRDefault="00E81638" w:rsidP="007D1B84">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Badan hukum publik adalah negara dan bagian dari negara, yaitu Pemerintahan Daerah. Sedangkan badan hukum perdata adalah organisasi yang didirikan untuk mencari keuntungan atau untuk tujuan sosial. Lebih lanjut badan hukum perdata dapat berupa Perseroan Terbatas, CV, Firma, Koperasi, maupun Yayasan. A.A. Gede D.H. Santosa, “Perbedaan Badan Hukum Publik Dan Badan Hukum Privat”, </w:t>
      </w:r>
      <w:r w:rsidRPr="00B41F35">
        <w:rPr>
          <w:rFonts w:ascii="Cambria" w:hAnsi="Cambria" w:cs="Times New Roman"/>
          <w:i/>
        </w:rPr>
        <w:t>Jurnal Komunikasi Hukum</w:t>
      </w:r>
      <w:r w:rsidRPr="00B41F35">
        <w:rPr>
          <w:rFonts w:ascii="Cambria" w:hAnsi="Cambria" w:cs="Times New Roman"/>
        </w:rPr>
        <w:t xml:space="preserve">, </w:t>
      </w:r>
      <w:r w:rsidRPr="00B41F35">
        <w:rPr>
          <w:rFonts w:ascii="Cambria" w:hAnsi="Cambria" w:cs="Times New Roman"/>
          <w:i/>
        </w:rPr>
        <w:t>Volume 5</w:t>
      </w:r>
      <w:r w:rsidRPr="00B41F35">
        <w:rPr>
          <w:rFonts w:ascii="Cambria" w:hAnsi="Cambria" w:cs="Times New Roman"/>
        </w:rPr>
        <w:t xml:space="preserve">, </w:t>
      </w:r>
      <w:r w:rsidRPr="00B41F35">
        <w:rPr>
          <w:rFonts w:ascii="Cambria" w:hAnsi="Cambria" w:cs="Times New Roman"/>
          <w:i/>
        </w:rPr>
        <w:t>Nomor 2</w:t>
      </w:r>
      <w:r w:rsidRPr="00B41F35">
        <w:rPr>
          <w:rFonts w:ascii="Cambria" w:hAnsi="Cambria" w:cs="Times New Roman"/>
        </w:rPr>
        <w:t>, (Agustus 2019)</w:t>
      </w:r>
      <w:r w:rsidR="00330E42">
        <w:rPr>
          <w:rFonts w:ascii="Cambria" w:hAnsi="Cambria" w:cs="Times New Roman"/>
        </w:rPr>
        <w:t>:</w:t>
      </w:r>
      <w:r w:rsidRPr="00B41F35">
        <w:rPr>
          <w:rFonts w:ascii="Cambria" w:hAnsi="Cambria" w:cs="Times New Roman"/>
        </w:rPr>
        <w:t xml:space="preserve"> 158.  </w:t>
      </w:r>
    </w:p>
  </w:footnote>
  <w:footnote w:id="72">
    <w:p w:rsidR="00E81638" w:rsidRPr="00B41F35" w:rsidRDefault="00E81638" w:rsidP="0007610D">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Hubungan atasan dan bawahan terlihat melalui pendelegasian sebagaian kewenangan Pemerintah kepada Pemerintahan Daerah untuk dilaksanakan di daerah. Wirazilmustaan, </w:t>
      </w:r>
      <w:r w:rsidRPr="00B41F35">
        <w:rPr>
          <w:rFonts w:ascii="Cambria" w:hAnsi="Cambria" w:cs="Times New Roman"/>
          <w:i/>
        </w:rPr>
        <w:t>et.all</w:t>
      </w:r>
      <w:r w:rsidRPr="00B41F35">
        <w:rPr>
          <w:rFonts w:ascii="Cambria" w:hAnsi="Cambria" w:cs="Times New Roman"/>
        </w:rPr>
        <w:t xml:space="preserve">, “Konsep Hubungan Kewenangan Antara Pemerintah Pusat Dan Pemerintah Daerah Dalam Bingkai Negara Kesatuan Dengan Corak Otonomi Luas”, </w:t>
      </w:r>
      <w:r w:rsidRPr="00B41F35">
        <w:rPr>
          <w:rFonts w:ascii="Cambria" w:hAnsi="Cambria" w:cs="Times New Roman"/>
          <w:i/>
        </w:rPr>
        <w:t>Jurnal Hukum Progresif</w:t>
      </w:r>
      <w:r w:rsidRPr="00B41F35">
        <w:rPr>
          <w:rFonts w:ascii="Cambria" w:hAnsi="Cambria" w:cs="Times New Roman"/>
        </w:rPr>
        <w:t xml:space="preserve">, </w:t>
      </w:r>
      <w:r w:rsidRPr="00B41F35">
        <w:rPr>
          <w:rFonts w:ascii="Cambria" w:hAnsi="Cambria" w:cs="Times New Roman"/>
          <w:i/>
        </w:rPr>
        <w:t>Volume</w:t>
      </w:r>
      <w:r w:rsidRPr="00B41F35">
        <w:rPr>
          <w:rFonts w:ascii="Cambria" w:hAnsi="Cambria" w:cs="Times New Roman"/>
        </w:rPr>
        <w:t xml:space="preserve"> </w:t>
      </w:r>
      <w:r w:rsidRPr="00B41F35">
        <w:rPr>
          <w:rFonts w:ascii="Cambria" w:hAnsi="Cambria" w:cs="Times New Roman"/>
          <w:i/>
        </w:rPr>
        <w:t>XII</w:t>
      </w:r>
      <w:r w:rsidRPr="00B41F35">
        <w:rPr>
          <w:rFonts w:ascii="Cambria" w:hAnsi="Cambria" w:cs="Times New Roman"/>
        </w:rPr>
        <w:t xml:space="preserve">, </w:t>
      </w:r>
      <w:r w:rsidRPr="00B41F35">
        <w:rPr>
          <w:rFonts w:ascii="Cambria" w:hAnsi="Cambria" w:cs="Times New Roman"/>
          <w:i/>
        </w:rPr>
        <w:t>Nomor 2</w:t>
      </w:r>
      <w:r w:rsidRPr="00B41F35">
        <w:rPr>
          <w:rFonts w:ascii="Cambria" w:hAnsi="Cambria" w:cs="Times New Roman"/>
        </w:rPr>
        <w:t>, (Desember 2018)</w:t>
      </w:r>
      <w:r w:rsidR="00330E42">
        <w:rPr>
          <w:rFonts w:ascii="Cambria" w:hAnsi="Cambria" w:cs="Times New Roman"/>
        </w:rPr>
        <w:t>:</w:t>
      </w:r>
      <w:r w:rsidRPr="00B41F35">
        <w:rPr>
          <w:rFonts w:ascii="Cambria" w:hAnsi="Cambria" w:cs="Times New Roman"/>
        </w:rPr>
        <w:t xml:space="preserve"> 2137.</w:t>
      </w:r>
    </w:p>
  </w:footnote>
  <w:footnote w:id="73">
    <w:p w:rsidR="00E81638" w:rsidRPr="00B41F35" w:rsidRDefault="00E81638" w:rsidP="0007610D">
      <w:pPr>
        <w:pStyle w:val="FootnoteText"/>
        <w:jc w:val="both"/>
        <w:rPr>
          <w:rFonts w:ascii="Cambria" w:hAnsi="Cambria" w:cs="Times New Roman"/>
        </w:rPr>
      </w:pPr>
      <w:r w:rsidRPr="00B41F35">
        <w:rPr>
          <w:rStyle w:val="FootnoteReference"/>
          <w:rFonts w:ascii="Cambria" w:hAnsi="Cambria" w:cs="Times New Roman"/>
        </w:rPr>
        <w:footnoteRef/>
      </w:r>
      <w:r w:rsidRPr="00B41F35">
        <w:rPr>
          <w:rFonts w:ascii="Cambria" w:hAnsi="Cambria" w:cs="Times New Roman"/>
        </w:rPr>
        <w:t xml:space="preserve"> Adanya delegasi kekuasaan mengartikan bahwa Pemerintahan Daerah bertanggung jawab terhadap Pemerintah dalam melaksanakan urusan pemerintahan yang telah dilimpahkan kepadanya. </w:t>
      </w:r>
      <w:r w:rsidRPr="00B41F35">
        <w:rPr>
          <w:rFonts w:ascii="Cambria" w:hAnsi="Cambria" w:cs="Times New Roman"/>
          <w:i/>
        </w:rPr>
        <w:t>Ibid</w:t>
      </w:r>
      <w:r w:rsidRPr="00B41F35">
        <w:rPr>
          <w:rFonts w:ascii="Cambria" w:hAnsi="Cambria"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06307"/>
    <w:multiLevelType w:val="hybridMultilevel"/>
    <w:tmpl w:val="2370D6BA"/>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3CB3404"/>
    <w:multiLevelType w:val="hybridMultilevel"/>
    <w:tmpl w:val="7E6EBD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E24FF9"/>
    <w:multiLevelType w:val="hybridMultilevel"/>
    <w:tmpl w:val="89761E9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105A0768"/>
    <w:multiLevelType w:val="hybridMultilevel"/>
    <w:tmpl w:val="9136320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1A5602CE"/>
    <w:multiLevelType w:val="hybridMultilevel"/>
    <w:tmpl w:val="A4EEC0E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AE04878"/>
    <w:multiLevelType w:val="hybridMultilevel"/>
    <w:tmpl w:val="EF8086B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DE45E8C"/>
    <w:multiLevelType w:val="hybridMultilevel"/>
    <w:tmpl w:val="B608ED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FBE6905"/>
    <w:multiLevelType w:val="hybridMultilevel"/>
    <w:tmpl w:val="7EC25D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9E7502D"/>
    <w:multiLevelType w:val="hybridMultilevel"/>
    <w:tmpl w:val="FCFCD97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2EA5399E"/>
    <w:multiLevelType w:val="hybridMultilevel"/>
    <w:tmpl w:val="273812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9954DE7"/>
    <w:multiLevelType w:val="hybridMultilevel"/>
    <w:tmpl w:val="DD78E7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9F408AA"/>
    <w:multiLevelType w:val="hybridMultilevel"/>
    <w:tmpl w:val="4C4EA0FA"/>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3B9030D8"/>
    <w:multiLevelType w:val="hybridMultilevel"/>
    <w:tmpl w:val="A28072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6C23818"/>
    <w:multiLevelType w:val="hybridMultilevel"/>
    <w:tmpl w:val="5E1E1B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71220DA"/>
    <w:multiLevelType w:val="hybridMultilevel"/>
    <w:tmpl w:val="70D4E6A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9876691"/>
    <w:multiLevelType w:val="hybridMultilevel"/>
    <w:tmpl w:val="36085B2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C1E3BC8"/>
    <w:multiLevelType w:val="hybridMultilevel"/>
    <w:tmpl w:val="47C6F4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D845137"/>
    <w:multiLevelType w:val="hybridMultilevel"/>
    <w:tmpl w:val="F5EE568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4FA18D0"/>
    <w:multiLevelType w:val="hybridMultilevel"/>
    <w:tmpl w:val="0B8A21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8194D82"/>
    <w:multiLevelType w:val="hybridMultilevel"/>
    <w:tmpl w:val="9486527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78522F13"/>
    <w:multiLevelType w:val="hybridMultilevel"/>
    <w:tmpl w:val="5E1E1B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9D35952"/>
    <w:multiLevelType w:val="hybridMultilevel"/>
    <w:tmpl w:val="AAF4063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8"/>
  </w:num>
  <w:num w:numId="3">
    <w:abstractNumId w:val="20"/>
  </w:num>
  <w:num w:numId="4">
    <w:abstractNumId w:val="13"/>
  </w:num>
  <w:num w:numId="5">
    <w:abstractNumId w:val="3"/>
  </w:num>
  <w:num w:numId="6">
    <w:abstractNumId w:val="1"/>
  </w:num>
  <w:num w:numId="7">
    <w:abstractNumId w:val="16"/>
  </w:num>
  <w:num w:numId="8">
    <w:abstractNumId w:val="15"/>
  </w:num>
  <w:num w:numId="9">
    <w:abstractNumId w:val="0"/>
  </w:num>
  <w:num w:numId="10">
    <w:abstractNumId w:val="11"/>
  </w:num>
  <w:num w:numId="11">
    <w:abstractNumId w:val="2"/>
  </w:num>
  <w:num w:numId="12">
    <w:abstractNumId w:val="9"/>
  </w:num>
  <w:num w:numId="13">
    <w:abstractNumId w:val="19"/>
  </w:num>
  <w:num w:numId="14">
    <w:abstractNumId w:val="18"/>
  </w:num>
  <w:num w:numId="15">
    <w:abstractNumId w:val="17"/>
  </w:num>
  <w:num w:numId="16">
    <w:abstractNumId w:val="4"/>
  </w:num>
  <w:num w:numId="17">
    <w:abstractNumId w:val="21"/>
  </w:num>
  <w:num w:numId="18">
    <w:abstractNumId w:val="6"/>
  </w:num>
  <w:num w:numId="19">
    <w:abstractNumId w:val="10"/>
  </w:num>
  <w:num w:numId="20">
    <w:abstractNumId w:val="5"/>
  </w:num>
  <w:num w:numId="21">
    <w:abstractNumId w:val="1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DAA"/>
    <w:rsid w:val="00003B4F"/>
    <w:rsid w:val="0000421A"/>
    <w:rsid w:val="000063A3"/>
    <w:rsid w:val="0001025F"/>
    <w:rsid w:val="00012C3E"/>
    <w:rsid w:val="00014D81"/>
    <w:rsid w:val="00020272"/>
    <w:rsid w:val="00025EBE"/>
    <w:rsid w:val="000311C4"/>
    <w:rsid w:val="00035CB5"/>
    <w:rsid w:val="00051BCA"/>
    <w:rsid w:val="00051F1B"/>
    <w:rsid w:val="00052AF4"/>
    <w:rsid w:val="00054A67"/>
    <w:rsid w:val="000562B2"/>
    <w:rsid w:val="0006081F"/>
    <w:rsid w:val="00062228"/>
    <w:rsid w:val="00071F34"/>
    <w:rsid w:val="0007610D"/>
    <w:rsid w:val="00080226"/>
    <w:rsid w:val="000805A6"/>
    <w:rsid w:val="0008463E"/>
    <w:rsid w:val="0009537C"/>
    <w:rsid w:val="000974B3"/>
    <w:rsid w:val="000A06E2"/>
    <w:rsid w:val="000A6FF4"/>
    <w:rsid w:val="000A7CC8"/>
    <w:rsid w:val="000B09C7"/>
    <w:rsid w:val="000B5AEF"/>
    <w:rsid w:val="000B5D82"/>
    <w:rsid w:val="000C2153"/>
    <w:rsid w:val="000C7CD0"/>
    <w:rsid w:val="000D3279"/>
    <w:rsid w:val="000D558B"/>
    <w:rsid w:val="000D71FD"/>
    <w:rsid w:val="000E24F7"/>
    <w:rsid w:val="000E7CF3"/>
    <w:rsid w:val="000F1B15"/>
    <w:rsid w:val="000F70C8"/>
    <w:rsid w:val="00102EF6"/>
    <w:rsid w:val="00105EFD"/>
    <w:rsid w:val="00106A4E"/>
    <w:rsid w:val="001070DE"/>
    <w:rsid w:val="0010737F"/>
    <w:rsid w:val="00114EEA"/>
    <w:rsid w:val="00115A38"/>
    <w:rsid w:val="00122EBC"/>
    <w:rsid w:val="001330A8"/>
    <w:rsid w:val="00151177"/>
    <w:rsid w:val="001624FF"/>
    <w:rsid w:val="00170388"/>
    <w:rsid w:val="001720A1"/>
    <w:rsid w:val="00172862"/>
    <w:rsid w:val="00177FBB"/>
    <w:rsid w:val="00180BD9"/>
    <w:rsid w:val="00181E98"/>
    <w:rsid w:val="001830A2"/>
    <w:rsid w:val="00187D27"/>
    <w:rsid w:val="00187F71"/>
    <w:rsid w:val="001A047E"/>
    <w:rsid w:val="001A4DA5"/>
    <w:rsid w:val="001B0A97"/>
    <w:rsid w:val="001B2B5F"/>
    <w:rsid w:val="001B3940"/>
    <w:rsid w:val="001B4740"/>
    <w:rsid w:val="001B5567"/>
    <w:rsid w:val="001C4A43"/>
    <w:rsid w:val="001E3215"/>
    <w:rsid w:val="001F6F6B"/>
    <w:rsid w:val="00200A60"/>
    <w:rsid w:val="0021044D"/>
    <w:rsid w:val="00216FB4"/>
    <w:rsid w:val="00220A29"/>
    <w:rsid w:val="00222B09"/>
    <w:rsid w:val="0023141E"/>
    <w:rsid w:val="0023522C"/>
    <w:rsid w:val="00264AC4"/>
    <w:rsid w:val="00266EC3"/>
    <w:rsid w:val="00277A45"/>
    <w:rsid w:val="00285288"/>
    <w:rsid w:val="00285642"/>
    <w:rsid w:val="00287A4B"/>
    <w:rsid w:val="00294B30"/>
    <w:rsid w:val="002A55B6"/>
    <w:rsid w:val="002B4C72"/>
    <w:rsid w:val="002B6EE2"/>
    <w:rsid w:val="002C377E"/>
    <w:rsid w:val="002C69F5"/>
    <w:rsid w:val="002C6A64"/>
    <w:rsid w:val="002D0300"/>
    <w:rsid w:val="002D7CEB"/>
    <w:rsid w:val="002E686E"/>
    <w:rsid w:val="002E7A61"/>
    <w:rsid w:val="002F13A7"/>
    <w:rsid w:val="00303D51"/>
    <w:rsid w:val="003121BD"/>
    <w:rsid w:val="00320FB4"/>
    <w:rsid w:val="003211F1"/>
    <w:rsid w:val="00324C14"/>
    <w:rsid w:val="00325D6A"/>
    <w:rsid w:val="0032781D"/>
    <w:rsid w:val="00330E42"/>
    <w:rsid w:val="0033217E"/>
    <w:rsid w:val="003417B1"/>
    <w:rsid w:val="003437A2"/>
    <w:rsid w:val="00351FEF"/>
    <w:rsid w:val="00352426"/>
    <w:rsid w:val="00353642"/>
    <w:rsid w:val="00366579"/>
    <w:rsid w:val="00367407"/>
    <w:rsid w:val="00370FBE"/>
    <w:rsid w:val="00373389"/>
    <w:rsid w:val="003A0A4E"/>
    <w:rsid w:val="003A125C"/>
    <w:rsid w:val="003B09ED"/>
    <w:rsid w:val="003B386D"/>
    <w:rsid w:val="003B57F9"/>
    <w:rsid w:val="003D2128"/>
    <w:rsid w:val="003D2B6B"/>
    <w:rsid w:val="003E3446"/>
    <w:rsid w:val="003F1C1B"/>
    <w:rsid w:val="003F2385"/>
    <w:rsid w:val="003F62B1"/>
    <w:rsid w:val="00406E46"/>
    <w:rsid w:val="00407F4B"/>
    <w:rsid w:val="00412266"/>
    <w:rsid w:val="00412568"/>
    <w:rsid w:val="00446BCC"/>
    <w:rsid w:val="004559D2"/>
    <w:rsid w:val="00462395"/>
    <w:rsid w:val="00463363"/>
    <w:rsid w:val="00467A4B"/>
    <w:rsid w:val="0047338D"/>
    <w:rsid w:val="00473C9C"/>
    <w:rsid w:val="00481832"/>
    <w:rsid w:val="004932CF"/>
    <w:rsid w:val="00497EC8"/>
    <w:rsid w:val="004A44B9"/>
    <w:rsid w:val="004B3AEB"/>
    <w:rsid w:val="004C0C74"/>
    <w:rsid w:val="004D52C1"/>
    <w:rsid w:val="004E27C0"/>
    <w:rsid w:val="004E7A42"/>
    <w:rsid w:val="004F20AB"/>
    <w:rsid w:val="004F3445"/>
    <w:rsid w:val="004F3D6E"/>
    <w:rsid w:val="004F6C65"/>
    <w:rsid w:val="00501B04"/>
    <w:rsid w:val="00505B23"/>
    <w:rsid w:val="00514C4B"/>
    <w:rsid w:val="00516BB3"/>
    <w:rsid w:val="00520340"/>
    <w:rsid w:val="00521857"/>
    <w:rsid w:val="005225CF"/>
    <w:rsid w:val="00523450"/>
    <w:rsid w:val="005400C3"/>
    <w:rsid w:val="00551B1D"/>
    <w:rsid w:val="00560D8F"/>
    <w:rsid w:val="00560E69"/>
    <w:rsid w:val="0057086A"/>
    <w:rsid w:val="00574322"/>
    <w:rsid w:val="005768C2"/>
    <w:rsid w:val="00585A36"/>
    <w:rsid w:val="00586F55"/>
    <w:rsid w:val="0058740E"/>
    <w:rsid w:val="005A00D7"/>
    <w:rsid w:val="005A237A"/>
    <w:rsid w:val="005B79B6"/>
    <w:rsid w:val="005C117F"/>
    <w:rsid w:val="005C4521"/>
    <w:rsid w:val="005D15C4"/>
    <w:rsid w:val="005D6278"/>
    <w:rsid w:val="005E7236"/>
    <w:rsid w:val="005F0CA2"/>
    <w:rsid w:val="005F1C18"/>
    <w:rsid w:val="005F6F47"/>
    <w:rsid w:val="0060209A"/>
    <w:rsid w:val="0060493B"/>
    <w:rsid w:val="006053FC"/>
    <w:rsid w:val="006067F5"/>
    <w:rsid w:val="00607AF1"/>
    <w:rsid w:val="00612C9E"/>
    <w:rsid w:val="00613214"/>
    <w:rsid w:val="006169A1"/>
    <w:rsid w:val="006244F8"/>
    <w:rsid w:val="006262B6"/>
    <w:rsid w:val="00643A6C"/>
    <w:rsid w:val="00656B85"/>
    <w:rsid w:val="00660562"/>
    <w:rsid w:val="00665AD5"/>
    <w:rsid w:val="00667BE0"/>
    <w:rsid w:val="00667EF2"/>
    <w:rsid w:val="00674FC6"/>
    <w:rsid w:val="006818D7"/>
    <w:rsid w:val="00681A37"/>
    <w:rsid w:val="00681AA9"/>
    <w:rsid w:val="00682778"/>
    <w:rsid w:val="0068410F"/>
    <w:rsid w:val="00686C79"/>
    <w:rsid w:val="00694C79"/>
    <w:rsid w:val="006A17A6"/>
    <w:rsid w:val="006A69AC"/>
    <w:rsid w:val="006B3B46"/>
    <w:rsid w:val="006B4977"/>
    <w:rsid w:val="006C1D94"/>
    <w:rsid w:val="006C4A86"/>
    <w:rsid w:val="006C4F04"/>
    <w:rsid w:val="006C4F81"/>
    <w:rsid w:val="006C5305"/>
    <w:rsid w:val="006C59D4"/>
    <w:rsid w:val="006D0A66"/>
    <w:rsid w:val="006D0D6F"/>
    <w:rsid w:val="006D39D8"/>
    <w:rsid w:val="006E0941"/>
    <w:rsid w:val="006E2AE0"/>
    <w:rsid w:val="006F208B"/>
    <w:rsid w:val="00707467"/>
    <w:rsid w:val="0071408D"/>
    <w:rsid w:val="00733A40"/>
    <w:rsid w:val="007456C3"/>
    <w:rsid w:val="00746950"/>
    <w:rsid w:val="0075038D"/>
    <w:rsid w:val="007722EA"/>
    <w:rsid w:val="00772F4C"/>
    <w:rsid w:val="007772DF"/>
    <w:rsid w:val="007776B3"/>
    <w:rsid w:val="00780443"/>
    <w:rsid w:val="007822C1"/>
    <w:rsid w:val="00783A9C"/>
    <w:rsid w:val="007D1B84"/>
    <w:rsid w:val="007E3BED"/>
    <w:rsid w:val="007F14A1"/>
    <w:rsid w:val="007F2039"/>
    <w:rsid w:val="007F37B1"/>
    <w:rsid w:val="00803334"/>
    <w:rsid w:val="00845575"/>
    <w:rsid w:val="00847CA2"/>
    <w:rsid w:val="00852D5D"/>
    <w:rsid w:val="00852F81"/>
    <w:rsid w:val="00854A63"/>
    <w:rsid w:val="008626D2"/>
    <w:rsid w:val="00863B57"/>
    <w:rsid w:val="00863E7D"/>
    <w:rsid w:val="00867AB5"/>
    <w:rsid w:val="008739C6"/>
    <w:rsid w:val="008861EC"/>
    <w:rsid w:val="00887481"/>
    <w:rsid w:val="008879BB"/>
    <w:rsid w:val="00893065"/>
    <w:rsid w:val="008A05A3"/>
    <w:rsid w:val="008A36E7"/>
    <w:rsid w:val="008A4D11"/>
    <w:rsid w:val="008A6973"/>
    <w:rsid w:val="008B4A7C"/>
    <w:rsid w:val="008B4D6D"/>
    <w:rsid w:val="008B6EBD"/>
    <w:rsid w:val="008C09A3"/>
    <w:rsid w:val="008C3C3C"/>
    <w:rsid w:val="008D0A47"/>
    <w:rsid w:val="008D22ED"/>
    <w:rsid w:val="008D7865"/>
    <w:rsid w:val="008E202A"/>
    <w:rsid w:val="008E5282"/>
    <w:rsid w:val="008F31B9"/>
    <w:rsid w:val="008F4485"/>
    <w:rsid w:val="00903791"/>
    <w:rsid w:val="00910C0B"/>
    <w:rsid w:val="0091343B"/>
    <w:rsid w:val="00922332"/>
    <w:rsid w:val="0092243D"/>
    <w:rsid w:val="00927563"/>
    <w:rsid w:val="0093138A"/>
    <w:rsid w:val="00931E50"/>
    <w:rsid w:val="00934B5B"/>
    <w:rsid w:val="00934D1E"/>
    <w:rsid w:val="00950FF9"/>
    <w:rsid w:val="00953298"/>
    <w:rsid w:val="0095782F"/>
    <w:rsid w:val="009610C5"/>
    <w:rsid w:val="00966F33"/>
    <w:rsid w:val="009746DB"/>
    <w:rsid w:val="00982E3E"/>
    <w:rsid w:val="00990474"/>
    <w:rsid w:val="00991C22"/>
    <w:rsid w:val="009974A6"/>
    <w:rsid w:val="009A0EF6"/>
    <w:rsid w:val="009A6377"/>
    <w:rsid w:val="009A78FD"/>
    <w:rsid w:val="009B2774"/>
    <w:rsid w:val="009B4E2A"/>
    <w:rsid w:val="009C2D26"/>
    <w:rsid w:val="009C4E2E"/>
    <w:rsid w:val="009D62C5"/>
    <w:rsid w:val="009E2200"/>
    <w:rsid w:val="009F01E7"/>
    <w:rsid w:val="009F0CAB"/>
    <w:rsid w:val="00A01FDE"/>
    <w:rsid w:val="00A05F87"/>
    <w:rsid w:val="00A06734"/>
    <w:rsid w:val="00A123BD"/>
    <w:rsid w:val="00A12E8E"/>
    <w:rsid w:val="00A2179C"/>
    <w:rsid w:val="00A256BD"/>
    <w:rsid w:val="00A354C0"/>
    <w:rsid w:val="00A41DAF"/>
    <w:rsid w:val="00A44419"/>
    <w:rsid w:val="00A47086"/>
    <w:rsid w:val="00A52B48"/>
    <w:rsid w:val="00A5705D"/>
    <w:rsid w:val="00A627C5"/>
    <w:rsid w:val="00A66B18"/>
    <w:rsid w:val="00A755BF"/>
    <w:rsid w:val="00A87602"/>
    <w:rsid w:val="00A87B54"/>
    <w:rsid w:val="00A97978"/>
    <w:rsid w:val="00AA0526"/>
    <w:rsid w:val="00AA20A3"/>
    <w:rsid w:val="00AA2842"/>
    <w:rsid w:val="00AA7780"/>
    <w:rsid w:val="00AC1149"/>
    <w:rsid w:val="00AC557D"/>
    <w:rsid w:val="00AC5669"/>
    <w:rsid w:val="00AC57D2"/>
    <w:rsid w:val="00AC58D7"/>
    <w:rsid w:val="00AD0C92"/>
    <w:rsid w:val="00AD2E5A"/>
    <w:rsid w:val="00B016C7"/>
    <w:rsid w:val="00B12DAA"/>
    <w:rsid w:val="00B16161"/>
    <w:rsid w:val="00B31581"/>
    <w:rsid w:val="00B3204B"/>
    <w:rsid w:val="00B3291B"/>
    <w:rsid w:val="00B375E9"/>
    <w:rsid w:val="00B41F35"/>
    <w:rsid w:val="00B4441C"/>
    <w:rsid w:val="00B44F1E"/>
    <w:rsid w:val="00B52E1E"/>
    <w:rsid w:val="00B84C63"/>
    <w:rsid w:val="00B84FF5"/>
    <w:rsid w:val="00B9231E"/>
    <w:rsid w:val="00BA4DF7"/>
    <w:rsid w:val="00BB1070"/>
    <w:rsid w:val="00BB6669"/>
    <w:rsid w:val="00BC4EAB"/>
    <w:rsid w:val="00BC4EDB"/>
    <w:rsid w:val="00BD3958"/>
    <w:rsid w:val="00BD4044"/>
    <w:rsid w:val="00BE2B6D"/>
    <w:rsid w:val="00BE4C10"/>
    <w:rsid w:val="00BF2316"/>
    <w:rsid w:val="00BF643C"/>
    <w:rsid w:val="00BF78CD"/>
    <w:rsid w:val="00C01705"/>
    <w:rsid w:val="00C0465C"/>
    <w:rsid w:val="00C0683E"/>
    <w:rsid w:val="00C06EFD"/>
    <w:rsid w:val="00C13675"/>
    <w:rsid w:val="00C166A1"/>
    <w:rsid w:val="00C372A5"/>
    <w:rsid w:val="00C46631"/>
    <w:rsid w:val="00C66065"/>
    <w:rsid w:val="00C74898"/>
    <w:rsid w:val="00C9059E"/>
    <w:rsid w:val="00C929C4"/>
    <w:rsid w:val="00C94481"/>
    <w:rsid w:val="00C97118"/>
    <w:rsid w:val="00CA1C1C"/>
    <w:rsid w:val="00CA3BB3"/>
    <w:rsid w:val="00CC0ABD"/>
    <w:rsid w:val="00CC35FB"/>
    <w:rsid w:val="00CC5D55"/>
    <w:rsid w:val="00CC61D7"/>
    <w:rsid w:val="00CD4DFA"/>
    <w:rsid w:val="00CD7239"/>
    <w:rsid w:val="00CE2BAB"/>
    <w:rsid w:val="00CF1ADE"/>
    <w:rsid w:val="00D00DE5"/>
    <w:rsid w:val="00D31C72"/>
    <w:rsid w:val="00D40CBF"/>
    <w:rsid w:val="00D5144A"/>
    <w:rsid w:val="00D62083"/>
    <w:rsid w:val="00D64103"/>
    <w:rsid w:val="00D77717"/>
    <w:rsid w:val="00D814CC"/>
    <w:rsid w:val="00D8528C"/>
    <w:rsid w:val="00D87379"/>
    <w:rsid w:val="00D9054A"/>
    <w:rsid w:val="00D91BE1"/>
    <w:rsid w:val="00DA13D7"/>
    <w:rsid w:val="00DA2AC3"/>
    <w:rsid w:val="00DA33AB"/>
    <w:rsid w:val="00DB256F"/>
    <w:rsid w:val="00DB35D9"/>
    <w:rsid w:val="00DC3D24"/>
    <w:rsid w:val="00DD16BE"/>
    <w:rsid w:val="00DD57A2"/>
    <w:rsid w:val="00DE2A8E"/>
    <w:rsid w:val="00DE5B3B"/>
    <w:rsid w:val="00DF003C"/>
    <w:rsid w:val="00DF203D"/>
    <w:rsid w:val="00DF63D6"/>
    <w:rsid w:val="00E1767E"/>
    <w:rsid w:val="00E26A99"/>
    <w:rsid w:val="00E33031"/>
    <w:rsid w:val="00E33E89"/>
    <w:rsid w:val="00E5101C"/>
    <w:rsid w:val="00E52BC0"/>
    <w:rsid w:val="00E53D17"/>
    <w:rsid w:val="00E573F1"/>
    <w:rsid w:val="00E64FE9"/>
    <w:rsid w:val="00E6514C"/>
    <w:rsid w:val="00E748C0"/>
    <w:rsid w:val="00E7505E"/>
    <w:rsid w:val="00E81638"/>
    <w:rsid w:val="00E82EE9"/>
    <w:rsid w:val="00E86664"/>
    <w:rsid w:val="00E876D4"/>
    <w:rsid w:val="00E87A4C"/>
    <w:rsid w:val="00E90246"/>
    <w:rsid w:val="00E90382"/>
    <w:rsid w:val="00E93352"/>
    <w:rsid w:val="00E967BF"/>
    <w:rsid w:val="00E968A0"/>
    <w:rsid w:val="00E97A66"/>
    <w:rsid w:val="00EA3C6A"/>
    <w:rsid w:val="00EB03AF"/>
    <w:rsid w:val="00EC2C47"/>
    <w:rsid w:val="00EC3634"/>
    <w:rsid w:val="00ED38B1"/>
    <w:rsid w:val="00EE6C2E"/>
    <w:rsid w:val="00EF08EB"/>
    <w:rsid w:val="00EF3462"/>
    <w:rsid w:val="00EF6BA7"/>
    <w:rsid w:val="00F1222F"/>
    <w:rsid w:val="00F137E7"/>
    <w:rsid w:val="00F13A7E"/>
    <w:rsid w:val="00F157C8"/>
    <w:rsid w:val="00F262DF"/>
    <w:rsid w:val="00F3417A"/>
    <w:rsid w:val="00F51FF7"/>
    <w:rsid w:val="00F611F4"/>
    <w:rsid w:val="00F61785"/>
    <w:rsid w:val="00F64D2C"/>
    <w:rsid w:val="00F67CF9"/>
    <w:rsid w:val="00F70F51"/>
    <w:rsid w:val="00F75CD6"/>
    <w:rsid w:val="00F92B99"/>
    <w:rsid w:val="00F97142"/>
    <w:rsid w:val="00F9783B"/>
    <w:rsid w:val="00FA1536"/>
    <w:rsid w:val="00FA2DA2"/>
    <w:rsid w:val="00FA305E"/>
    <w:rsid w:val="00FB204A"/>
    <w:rsid w:val="00FC1E19"/>
    <w:rsid w:val="00FC7299"/>
    <w:rsid w:val="00FE19DA"/>
    <w:rsid w:val="00FE332B"/>
    <w:rsid w:val="00FE640D"/>
    <w:rsid w:val="00FE7852"/>
    <w:rsid w:val="00FE7E15"/>
    <w:rsid w:val="00FF0255"/>
    <w:rsid w:val="00FF0A82"/>
    <w:rsid w:val="00FF3BEF"/>
    <w:rsid w:val="00FF599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254254-0B39-4F15-BDF5-E47A16CC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0226"/>
    <w:rPr>
      <w:color w:val="0563C1" w:themeColor="hyperlink"/>
      <w:u w:val="single"/>
    </w:rPr>
  </w:style>
  <w:style w:type="paragraph" w:styleId="FootnoteText">
    <w:name w:val="footnote text"/>
    <w:basedOn w:val="Normal"/>
    <w:link w:val="FootnoteTextChar"/>
    <w:uiPriority w:val="99"/>
    <w:semiHidden/>
    <w:unhideWhenUsed/>
    <w:rsid w:val="007F20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2039"/>
    <w:rPr>
      <w:sz w:val="20"/>
      <w:szCs w:val="20"/>
    </w:rPr>
  </w:style>
  <w:style w:type="character" w:styleId="FootnoteReference">
    <w:name w:val="footnote reference"/>
    <w:basedOn w:val="DefaultParagraphFont"/>
    <w:uiPriority w:val="99"/>
    <w:semiHidden/>
    <w:unhideWhenUsed/>
    <w:rsid w:val="007F2039"/>
    <w:rPr>
      <w:vertAlign w:val="superscript"/>
    </w:rPr>
  </w:style>
  <w:style w:type="paragraph" w:styleId="ListParagraph">
    <w:name w:val="List Paragraph"/>
    <w:basedOn w:val="Normal"/>
    <w:uiPriority w:val="34"/>
    <w:qFormat/>
    <w:rsid w:val="00A87602"/>
    <w:pPr>
      <w:ind w:left="720"/>
      <w:contextualSpacing/>
    </w:pPr>
  </w:style>
  <w:style w:type="paragraph" w:styleId="Header">
    <w:name w:val="header"/>
    <w:basedOn w:val="Normal"/>
    <w:link w:val="HeaderChar"/>
    <w:uiPriority w:val="99"/>
    <w:unhideWhenUsed/>
    <w:rsid w:val="00025E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EBE"/>
  </w:style>
  <w:style w:type="paragraph" w:styleId="Footer">
    <w:name w:val="footer"/>
    <w:basedOn w:val="Normal"/>
    <w:link w:val="FooterChar"/>
    <w:uiPriority w:val="99"/>
    <w:unhideWhenUsed/>
    <w:rsid w:val="00025E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EBE"/>
  </w:style>
  <w:style w:type="paragraph" w:styleId="HTMLPreformatted">
    <w:name w:val="HTML Preformatted"/>
    <w:basedOn w:val="Normal"/>
    <w:link w:val="HTMLPreformattedChar"/>
    <w:uiPriority w:val="99"/>
    <w:semiHidden/>
    <w:unhideWhenUsed/>
    <w:rsid w:val="00847C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47CA2"/>
    <w:rPr>
      <w:rFonts w:ascii="Consolas" w:hAnsi="Consolas"/>
      <w:sz w:val="20"/>
      <w:szCs w:val="20"/>
    </w:rPr>
  </w:style>
  <w:style w:type="table" w:styleId="TableGrid">
    <w:name w:val="Table Grid"/>
    <w:basedOn w:val="TableNormal"/>
    <w:uiPriority w:val="39"/>
    <w:rsid w:val="00686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88276">
      <w:bodyDiv w:val="1"/>
      <w:marLeft w:val="0"/>
      <w:marRight w:val="0"/>
      <w:marTop w:val="0"/>
      <w:marBottom w:val="0"/>
      <w:divBdr>
        <w:top w:val="none" w:sz="0" w:space="0" w:color="auto"/>
        <w:left w:val="none" w:sz="0" w:space="0" w:color="auto"/>
        <w:bottom w:val="none" w:sz="0" w:space="0" w:color="auto"/>
        <w:right w:val="none" w:sz="0" w:space="0" w:color="auto"/>
      </w:divBdr>
    </w:div>
    <w:div w:id="261114579">
      <w:bodyDiv w:val="1"/>
      <w:marLeft w:val="0"/>
      <w:marRight w:val="0"/>
      <w:marTop w:val="0"/>
      <w:marBottom w:val="0"/>
      <w:divBdr>
        <w:top w:val="none" w:sz="0" w:space="0" w:color="auto"/>
        <w:left w:val="none" w:sz="0" w:space="0" w:color="auto"/>
        <w:bottom w:val="none" w:sz="0" w:space="0" w:color="auto"/>
        <w:right w:val="none" w:sz="0" w:space="0" w:color="auto"/>
      </w:divBdr>
    </w:div>
    <w:div w:id="371812661">
      <w:bodyDiv w:val="1"/>
      <w:marLeft w:val="0"/>
      <w:marRight w:val="0"/>
      <w:marTop w:val="0"/>
      <w:marBottom w:val="0"/>
      <w:divBdr>
        <w:top w:val="none" w:sz="0" w:space="0" w:color="auto"/>
        <w:left w:val="none" w:sz="0" w:space="0" w:color="auto"/>
        <w:bottom w:val="none" w:sz="0" w:space="0" w:color="auto"/>
        <w:right w:val="none" w:sz="0" w:space="0" w:color="auto"/>
      </w:divBdr>
    </w:div>
    <w:div w:id="523204413">
      <w:bodyDiv w:val="1"/>
      <w:marLeft w:val="0"/>
      <w:marRight w:val="0"/>
      <w:marTop w:val="0"/>
      <w:marBottom w:val="0"/>
      <w:divBdr>
        <w:top w:val="none" w:sz="0" w:space="0" w:color="auto"/>
        <w:left w:val="none" w:sz="0" w:space="0" w:color="auto"/>
        <w:bottom w:val="none" w:sz="0" w:space="0" w:color="auto"/>
        <w:right w:val="none" w:sz="0" w:space="0" w:color="auto"/>
      </w:divBdr>
    </w:div>
    <w:div w:id="825392219">
      <w:bodyDiv w:val="1"/>
      <w:marLeft w:val="0"/>
      <w:marRight w:val="0"/>
      <w:marTop w:val="0"/>
      <w:marBottom w:val="0"/>
      <w:divBdr>
        <w:top w:val="none" w:sz="0" w:space="0" w:color="auto"/>
        <w:left w:val="none" w:sz="0" w:space="0" w:color="auto"/>
        <w:bottom w:val="none" w:sz="0" w:space="0" w:color="auto"/>
        <w:right w:val="none" w:sz="0" w:space="0" w:color="auto"/>
      </w:divBdr>
    </w:div>
    <w:div w:id="1100949622">
      <w:bodyDiv w:val="1"/>
      <w:marLeft w:val="0"/>
      <w:marRight w:val="0"/>
      <w:marTop w:val="0"/>
      <w:marBottom w:val="0"/>
      <w:divBdr>
        <w:top w:val="none" w:sz="0" w:space="0" w:color="auto"/>
        <w:left w:val="none" w:sz="0" w:space="0" w:color="auto"/>
        <w:bottom w:val="none" w:sz="0" w:space="0" w:color="auto"/>
        <w:right w:val="none" w:sz="0" w:space="0" w:color="auto"/>
      </w:divBdr>
    </w:div>
    <w:div w:id="1147626556">
      <w:bodyDiv w:val="1"/>
      <w:marLeft w:val="0"/>
      <w:marRight w:val="0"/>
      <w:marTop w:val="0"/>
      <w:marBottom w:val="0"/>
      <w:divBdr>
        <w:top w:val="none" w:sz="0" w:space="0" w:color="auto"/>
        <w:left w:val="none" w:sz="0" w:space="0" w:color="auto"/>
        <w:bottom w:val="none" w:sz="0" w:space="0" w:color="auto"/>
        <w:right w:val="none" w:sz="0" w:space="0" w:color="auto"/>
      </w:divBdr>
    </w:div>
    <w:div w:id="1249273347">
      <w:bodyDiv w:val="1"/>
      <w:marLeft w:val="0"/>
      <w:marRight w:val="0"/>
      <w:marTop w:val="0"/>
      <w:marBottom w:val="0"/>
      <w:divBdr>
        <w:top w:val="none" w:sz="0" w:space="0" w:color="auto"/>
        <w:left w:val="none" w:sz="0" w:space="0" w:color="auto"/>
        <w:bottom w:val="none" w:sz="0" w:space="0" w:color="auto"/>
        <w:right w:val="none" w:sz="0" w:space="0" w:color="auto"/>
      </w:divBdr>
    </w:div>
    <w:div w:id="1254782682">
      <w:bodyDiv w:val="1"/>
      <w:marLeft w:val="0"/>
      <w:marRight w:val="0"/>
      <w:marTop w:val="0"/>
      <w:marBottom w:val="0"/>
      <w:divBdr>
        <w:top w:val="none" w:sz="0" w:space="0" w:color="auto"/>
        <w:left w:val="none" w:sz="0" w:space="0" w:color="auto"/>
        <w:bottom w:val="none" w:sz="0" w:space="0" w:color="auto"/>
        <w:right w:val="none" w:sz="0" w:space="0" w:color="auto"/>
      </w:divBdr>
    </w:div>
    <w:div w:id="1377779275">
      <w:bodyDiv w:val="1"/>
      <w:marLeft w:val="0"/>
      <w:marRight w:val="0"/>
      <w:marTop w:val="0"/>
      <w:marBottom w:val="0"/>
      <w:divBdr>
        <w:top w:val="none" w:sz="0" w:space="0" w:color="auto"/>
        <w:left w:val="none" w:sz="0" w:space="0" w:color="auto"/>
        <w:bottom w:val="none" w:sz="0" w:space="0" w:color="auto"/>
        <w:right w:val="none" w:sz="0" w:space="0" w:color="auto"/>
      </w:divBdr>
    </w:div>
    <w:div w:id="1638098281">
      <w:bodyDiv w:val="1"/>
      <w:marLeft w:val="0"/>
      <w:marRight w:val="0"/>
      <w:marTop w:val="0"/>
      <w:marBottom w:val="0"/>
      <w:divBdr>
        <w:top w:val="none" w:sz="0" w:space="0" w:color="auto"/>
        <w:left w:val="none" w:sz="0" w:space="0" w:color="auto"/>
        <w:bottom w:val="none" w:sz="0" w:space="0" w:color="auto"/>
        <w:right w:val="none" w:sz="0" w:space="0" w:color="auto"/>
      </w:divBdr>
    </w:div>
    <w:div w:id="1747457587">
      <w:bodyDiv w:val="1"/>
      <w:marLeft w:val="0"/>
      <w:marRight w:val="0"/>
      <w:marTop w:val="0"/>
      <w:marBottom w:val="0"/>
      <w:divBdr>
        <w:top w:val="none" w:sz="0" w:space="0" w:color="auto"/>
        <w:left w:val="none" w:sz="0" w:space="0" w:color="auto"/>
        <w:bottom w:val="none" w:sz="0" w:space="0" w:color="auto"/>
        <w:right w:val="none" w:sz="0" w:space="0" w:color="auto"/>
      </w:divBdr>
    </w:div>
    <w:div w:id="1782846409">
      <w:bodyDiv w:val="1"/>
      <w:marLeft w:val="0"/>
      <w:marRight w:val="0"/>
      <w:marTop w:val="0"/>
      <w:marBottom w:val="0"/>
      <w:divBdr>
        <w:top w:val="none" w:sz="0" w:space="0" w:color="auto"/>
        <w:left w:val="none" w:sz="0" w:space="0" w:color="auto"/>
        <w:bottom w:val="none" w:sz="0" w:space="0" w:color="auto"/>
        <w:right w:val="none" w:sz="0" w:space="0" w:color="auto"/>
      </w:divBdr>
    </w:div>
    <w:div w:id="1801073652">
      <w:bodyDiv w:val="1"/>
      <w:marLeft w:val="0"/>
      <w:marRight w:val="0"/>
      <w:marTop w:val="0"/>
      <w:marBottom w:val="0"/>
      <w:divBdr>
        <w:top w:val="none" w:sz="0" w:space="0" w:color="auto"/>
        <w:left w:val="none" w:sz="0" w:space="0" w:color="auto"/>
        <w:bottom w:val="none" w:sz="0" w:space="0" w:color="auto"/>
        <w:right w:val="none" w:sz="0" w:space="0" w:color="auto"/>
      </w:divBdr>
    </w:div>
    <w:div w:id="212796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indonesia.com/read/detail/93582-slug-8d19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ribunnews.com/nasional/2017/04/07/pakar-hukum-tata-negara-sebut-mendagri-bisa-lakukan-eksekutif-preview-perd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radarjogja.co/2016/01/25/kecewa-sikap-biro-hukum-pemprov-dij%E2%80%A8-masalah-raperda-pendidikan-nonformal-keagamaan/" TargetMode="External"/><Relationship Id="rId4" Type="http://schemas.openxmlformats.org/officeDocument/2006/relationships/webSettings" Target="webSettings.xml"/><Relationship Id="rId9" Type="http://schemas.openxmlformats.org/officeDocument/2006/relationships/hyperlink" Target="https://radarbojonegoro.jawapos.com/read/2018/04/17/65641/raperda-dana-abadi-ditolak-gubernu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ediaindonesia.com/read/detail/93582-slug-8d19al" TargetMode="External"/><Relationship Id="rId2" Type="http://schemas.openxmlformats.org/officeDocument/2006/relationships/hyperlink" Target="https://radarbojonegoro.jawapos.com/read/2018/04/17/65641/raperda-dana-abadi-ditolak-gubernur" TargetMode="External"/><Relationship Id="rId1" Type="http://schemas.openxmlformats.org/officeDocument/2006/relationships/hyperlink" Target="https://www.tribunnews.com/nasional/2017/04/07/pakar-hukum-tata-negara-sebut-mendagri-bisa-lakukan-eksekutif-preview-perda" TargetMode="External"/><Relationship Id="rId4" Type="http://schemas.openxmlformats.org/officeDocument/2006/relationships/hyperlink" Target="https://radarjogja.co/2016/01/25/kecewa-sikap-biro-hukum-pemprov-dij%E2%80%A8-masalah-raperda-pendidikan-nonformal-keagama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16752</TotalTime>
  <Pages>23</Pages>
  <Words>8002</Words>
  <Characters>45618</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114</cp:revision>
  <dcterms:created xsi:type="dcterms:W3CDTF">2020-04-26T17:19:00Z</dcterms:created>
  <dcterms:modified xsi:type="dcterms:W3CDTF">2020-08-01T06:46:00Z</dcterms:modified>
</cp:coreProperties>
</file>